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sz w:val="24"/>
          <w:szCs w:val="24"/>
        </w:rPr>
      </w:pPr>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 xml:space="preserve">N </w:t>
      </w:r>
      <w:r w:rsidR="003A74F5">
        <w:rPr>
          <w:rFonts w:ascii="Palatino Linotype" w:hAnsi="Palatino Linotype" w:cs="Arial"/>
          <w:b/>
          <w:sz w:val="24"/>
          <w:szCs w:val="24"/>
        </w:rPr>
        <w:t>LA RESOLUCIÓN DEL</w:t>
      </w:r>
      <w:r w:rsidR="00D72985" w:rsidRPr="0001046D">
        <w:rPr>
          <w:rFonts w:ascii="Palatino Linotype" w:hAnsi="Palatino Linotype" w:cs="Arial"/>
          <w:b/>
          <w:sz w:val="24"/>
          <w:szCs w:val="24"/>
        </w:rPr>
        <w:t xml:space="preserve"> RECURSO</w:t>
      </w:r>
      <w:r w:rsidR="00BF3534" w:rsidRPr="0001046D">
        <w:rPr>
          <w:rFonts w:ascii="Palatino Linotype" w:hAnsi="Palatino Linotype" w:cs="Arial"/>
          <w:b/>
          <w:sz w:val="24"/>
          <w:szCs w:val="24"/>
        </w:rPr>
        <w:t xml:space="preserve"> DE REVISIÓN </w:t>
      </w:r>
      <w:r w:rsidR="00DA6B18">
        <w:rPr>
          <w:rFonts w:ascii="Palatino Linotype" w:hAnsi="Palatino Linotype" w:cs="Arial"/>
          <w:b/>
          <w:sz w:val="24"/>
          <w:szCs w:val="24"/>
        </w:rPr>
        <w:t>0</w:t>
      </w:r>
      <w:r w:rsidR="003A74F5">
        <w:rPr>
          <w:rFonts w:ascii="Palatino Linotype" w:hAnsi="Palatino Linotype" w:cs="Arial"/>
          <w:b/>
          <w:sz w:val="24"/>
          <w:szCs w:val="24"/>
        </w:rPr>
        <w:t>42</w:t>
      </w:r>
      <w:r w:rsidR="001B088A">
        <w:rPr>
          <w:rFonts w:ascii="Palatino Linotype" w:hAnsi="Palatino Linotype" w:cs="Arial"/>
          <w:b/>
          <w:sz w:val="24"/>
          <w:szCs w:val="24"/>
        </w:rPr>
        <w:t>5</w:t>
      </w:r>
      <w:r w:rsidR="003A74F5">
        <w:rPr>
          <w:rFonts w:ascii="Palatino Linotype" w:hAnsi="Palatino Linotype" w:cs="Arial"/>
          <w:b/>
          <w:sz w:val="24"/>
          <w:szCs w:val="24"/>
        </w:rPr>
        <w:t>9</w:t>
      </w:r>
      <w:r w:rsidR="007E2CF8">
        <w:rPr>
          <w:rFonts w:ascii="Palatino Linotype" w:hAnsi="Palatino Linotype" w:cs="Arial"/>
          <w:b/>
          <w:sz w:val="24"/>
          <w:szCs w:val="24"/>
        </w:rPr>
        <w:t>/INFOEM/IP/RR/2018</w:t>
      </w:r>
      <w:r w:rsidR="0000525F" w:rsidRPr="00E34F08">
        <w:rPr>
          <w:rFonts w:ascii="Palatino Linotype" w:hAnsi="Palatino Linotype" w:cs="Arial"/>
          <w:b/>
          <w:sz w:val="24"/>
          <w:szCs w:val="24"/>
        </w:rPr>
        <w:t>.</w:t>
      </w:r>
    </w:p>
    <w:p w:rsidR="00C06207" w:rsidRPr="00C06207" w:rsidRDefault="00C06207" w:rsidP="00105730">
      <w:pPr>
        <w:spacing w:after="0" w:line="360" w:lineRule="auto"/>
        <w:jc w:val="both"/>
        <w:rPr>
          <w:rFonts w:ascii="Palatino Linotype" w:hAnsi="Palatino Linotype" w:cs="Arial"/>
          <w:b/>
          <w:sz w:val="12"/>
          <w:szCs w:val="24"/>
        </w:rPr>
      </w:pPr>
    </w:p>
    <w:p w:rsidR="00902248" w:rsidRPr="00105730" w:rsidRDefault="00C06207" w:rsidP="00C06207">
      <w:pPr>
        <w:spacing w:after="0" w:line="360" w:lineRule="auto"/>
        <w:jc w:val="center"/>
        <w:rPr>
          <w:rFonts w:ascii="Palatino Linotype" w:hAnsi="Palatino Linotype" w:cs="Arial"/>
          <w:b/>
          <w:sz w:val="24"/>
          <w:szCs w:val="24"/>
        </w:rPr>
      </w:pPr>
      <w:r w:rsidRPr="0001046D">
        <w:rPr>
          <w:rFonts w:ascii="Palatino Linotype" w:hAnsi="Palatino Linotype" w:cs="Arial"/>
          <w:b/>
          <w:sz w:val="24"/>
          <w:szCs w:val="24"/>
        </w:rPr>
        <w:t>LÍNEAS ARGUMENTATIVAS:</w:t>
      </w: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EA2C08" w:rsidRPr="0001046D" w:rsidRDefault="00EA2C08" w:rsidP="00EA2C08">
      <w:pPr>
        <w:spacing w:after="0" w:line="336" w:lineRule="auto"/>
        <w:jc w:val="both"/>
        <w:rPr>
          <w:rFonts w:ascii="Palatino Linotype" w:hAnsi="Palatino Linotype" w:cs="Arial"/>
          <w:sz w:val="24"/>
          <w:szCs w:val="24"/>
        </w:rPr>
      </w:pPr>
    </w:p>
    <w:p w:rsidR="0001046D"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La figura de actos consentidos no debe ser invocada en el derecho humano fundamental de acceder a la información pública gubernamental.</w:t>
      </w:r>
    </w:p>
    <w:p w:rsidR="00105730" w:rsidRDefault="00105730" w:rsidP="00EA2C08">
      <w:pPr>
        <w:spacing w:after="0" w:line="336" w:lineRule="auto"/>
        <w:jc w:val="both"/>
        <w:rPr>
          <w:rFonts w:ascii="Palatino Linotype" w:hAnsi="Palatino Linotype" w:cs="Arial"/>
          <w:sz w:val="24"/>
          <w:szCs w:val="24"/>
        </w:rPr>
      </w:pPr>
    </w:p>
    <w:p w:rsidR="0046491C"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El Órgano Garante del derecho de acceso a la información pública no debe imponerles las cargas formales del proceso jurisdiccional a los particulares.</w:t>
      </w:r>
    </w:p>
    <w:p w:rsidR="00105730" w:rsidRPr="0001046D" w:rsidRDefault="00105730" w:rsidP="00EA2C08">
      <w:pPr>
        <w:spacing w:after="0" w:line="336" w:lineRule="auto"/>
        <w:jc w:val="both"/>
        <w:rPr>
          <w:rFonts w:ascii="Palatino Linotype" w:hAnsi="Palatino Linotype" w:cs="Arial"/>
          <w:sz w:val="24"/>
          <w:szCs w:val="24"/>
        </w:rPr>
      </w:pP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 xml:space="preserve">Lo que este Órgano Garante realice en materia de suplencia de la queja no afecta la igualdad de las partes sino </w:t>
      </w:r>
      <w:r w:rsidR="00DA6B18">
        <w:rPr>
          <w:rFonts w:ascii="Palatino Linotype" w:hAnsi="Palatino Linotype" w:cs="Arial"/>
          <w:sz w:val="24"/>
          <w:szCs w:val="24"/>
        </w:rPr>
        <w:t xml:space="preserve">que </w:t>
      </w:r>
      <w:r w:rsidRPr="0001046D">
        <w:rPr>
          <w:rFonts w:ascii="Palatino Linotype" w:hAnsi="Palatino Linotype" w:cs="Arial"/>
          <w:sz w:val="24"/>
          <w:szCs w:val="24"/>
        </w:rPr>
        <w:t>procura el cumplimiento de los deberes de protección del derecho humano.</w:t>
      </w:r>
    </w:p>
    <w:p w:rsidR="00EA2C08" w:rsidRPr="00C06207" w:rsidRDefault="00EA2C08" w:rsidP="00EA2C08">
      <w:pPr>
        <w:spacing w:after="0" w:line="336" w:lineRule="auto"/>
        <w:jc w:val="both"/>
        <w:rPr>
          <w:rFonts w:ascii="Palatino Linotype" w:hAnsi="Palatino Linotype" w:cs="Arial"/>
          <w:sz w:val="18"/>
          <w:szCs w:val="24"/>
        </w:rPr>
      </w:pPr>
    </w:p>
    <w:p w:rsidR="00C06207"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C06207" w:rsidRDefault="00C06207" w:rsidP="00EA2C08">
      <w:pPr>
        <w:spacing w:after="0" w:line="336" w:lineRule="auto"/>
        <w:jc w:val="both"/>
        <w:rPr>
          <w:rFonts w:ascii="Palatino Linotype" w:hAnsi="Palatino Linotype" w:cs="Arial"/>
          <w:sz w:val="24"/>
          <w:szCs w:val="24"/>
        </w:rPr>
      </w:pPr>
    </w:p>
    <w:p w:rsidR="00EA2C08"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lastRenderedPageBreak/>
        <w:t>Los órganos del Estado, tienen el deber que tienen dentro del margen de sus atribuciones, de prevenir violaciones a los derechos fundamentales.</w:t>
      </w:r>
    </w:p>
    <w:p w:rsidR="00C06207" w:rsidRDefault="00C06207" w:rsidP="00EA2C08">
      <w:pPr>
        <w:spacing w:after="0" w:line="336" w:lineRule="auto"/>
        <w:jc w:val="both"/>
        <w:rPr>
          <w:rFonts w:ascii="Palatino Linotype" w:hAnsi="Palatino Linotype" w:cs="Arial"/>
          <w:sz w:val="24"/>
          <w:szCs w:val="24"/>
        </w:rPr>
      </w:pPr>
    </w:p>
    <w:p w:rsidR="0046491C" w:rsidRPr="0001046D" w:rsidRDefault="00EA2C08" w:rsidP="00C06207">
      <w:pPr>
        <w:spacing w:after="0" w:line="360" w:lineRule="auto"/>
        <w:jc w:val="center"/>
        <w:rPr>
          <w:rFonts w:ascii="Palatino Linotype" w:hAnsi="Palatino Linotype" w:cs="Arial"/>
          <w:sz w:val="24"/>
          <w:szCs w:val="24"/>
        </w:rPr>
      </w:pPr>
      <w:r w:rsidRPr="0001046D">
        <w:rPr>
          <w:rFonts w:ascii="Palatino Linotype" w:hAnsi="Palatino Linotype" w:cs="Arial"/>
          <w:b/>
          <w:sz w:val="24"/>
          <w:szCs w:val="24"/>
        </w:rPr>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1046D" w:rsidRDefault="0046491C" w:rsidP="00E34F08">
          <w:pPr>
            <w:pStyle w:val="TtulodeTDC"/>
            <w:spacing w:line="360" w:lineRule="auto"/>
            <w:rPr>
              <w:rFonts w:ascii="Palatino Linotype" w:hAnsi="Palatino Linotype"/>
            </w:rPr>
          </w:pPr>
        </w:p>
        <w:p w:rsidR="00F618FA" w:rsidRDefault="0046491C">
          <w:pPr>
            <w:pStyle w:val="TDC1"/>
            <w:rPr>
              <w:rStyle w:val="Hipervnculo"/>
              <w:noProof/>
            </w:rPr>
          </w:pPr>
          <w:r w:rsidRPr="0001046D">
            <w:rPr>
              <w:rFonts w:ascii="Palatino Linotype" w:hAnsi="Palatino Linotype"/>
            </w:rPr>
            <w:fldChar w:fldCharType="begin"/>
          </w:r>
          <w:r w:rsidRPr="0001046D">
            <w:rPr>
              <w:rFonts w:ascii="Palatino Linotype" w:hAnsi="Palatino Linotype"/>
            </w:rPr>
            <w:instrText xml:space="preserve"> TOC \o "1-3" \h \z \u </w:instrText>
          </w:r>
          <w:r w:rsidRPr="0001046D">
            <w:rPr>
              <w:rFonts w:ascii="Palatino Linotype" w:hAnsi="Palatino Linotype"/>
            </w:rPr>
            <w:fldChar w:fldCharType="separate"/>
          </w:r>
          <w:hyperlink w:anchor="_Toc274261" w:history="1">
            <w:r w:rsidR="00F618FA" w:rsidRPr="00D37C2A">
              <w:rPr>
                <w:rStyle w:val="Hipervnculo"/>
                <w:rFonts w:ascii="Palatino Linotype" w:hAnsi="Palatino Linotype"/>
                <w:b/>
                <w:noProof/>
              </w:rPr>
              <w:t>I.</w:t>
            </w:r>
            <w:r w:rsidR="00F618FA">
              <w:rPr>
                <w:rFonts w:eastAsiaTheme="minorEastAsia"/>
                <w:noProof/>
                <w:lang w:eastAsia="es-MX"/>
              </w:rPr>
              <w:tab/>
            </w:r>
            <w:r w:rsidR="00F618FA" w:rsidRPr="00D37C2A">
              <w:rPr>
                <w:rStyle w:val="Hipervnculo"/>
                <w:rFonts w:ascii="Palatino Linotype" w:hAnsi="Palatino Linotype"/>
                <w:b/>
                <w:noProof/>
              </w:rPr>
              <w:t>Consideraciones Generales.</w:t>
            </w:r>
            <w:r w:rsidR="00F618FA">
              <w:rPr>
                <w:noProof/>
                <w:webHidden/>
              </w:rPr>
              <w:tab/>
            </w:r>
            <w:r w:rsidR="00F618FA">
              <w:rPr>
                <w:noProof/>
                <w:webHidden/>
              </w:rPr>
              <w:fldChar w:fldCharType="begin"/>
            </w:r>
            <w:r w:rsidR="00F618FA">
              <w:rPr>
                <w:noProof/>
                <w:webHidden/>
              </w:rPr>
              <w:instrText xml:space="preserve"> PAGEREF _Toc274261 \h </w:instrText>
            </w:r>
            <w:r w:rsidR="00F618FA">
              <w:rPr>
                <w:noProof/>
                <w:webHidden/>
              </w:rPr>
            </w:r>
            <w:r w:rsidR="00F618FA">
              <w:rPr>
                <w:noProof/>
                <w:webHidden/>
              </w:rPr>
              <w:fldChar w:fldCharType="separate"/>
            </w:r>
            <w:r w:rsidR="005258C9">
              <w:rPr>
                <w:noProof/>
                <w:webHidden/>
              </w:rPr>
              <w:t>2</w:t>
            </w:r>
            <w:r w:rsidR="00F618FA">
              <w:rPr>
                <w:noProof/>
                <w:webHidden/>
              </w:rPr>
              <w:fldChar w:fldCharType="end"/>
            </w:r>
          </w:hyperlink>
        </w:p>
        <w:p w:rsidR="00F618FA" w:rsidRPr="00F618FA" w:rsidRDefault="00F618FA" w:rsidP="00F618FA"/>
        <w:p w:rsidR="00F618FA" w:rsidRDefault="00BA5B40">
          <w:pPr>
            <w:pStyle w:val="TDC1"/>
            <w:rPr>
              <w:rStyle w:val="Hipervnculo"/>
              <w:noProof/>
            </w:rPr>
          </w:pPr>
          <w:hyperlink w:anchor="_Toc274262" w:history="1">
            <w:r w:rsidR="00F618FA" w:rsidRPr="00D37C2A">
              <w:rPr>
                <w:rStyle w:val="Hipervnculo"/>
                <w:rFonts w:ascii="Palatino Linotype" w:hAnsi="Palatino Linotype"/>
                <w:b/>
                <w:noProof/>
              </w:rPr>
              <w:t>II.</w:t>
            </w:r>
            <w:r w:rsidR="00F618FA">
              <w:rPr>
                <w:rFonts w:eastAsiaTheme="minorEastAsia"/>
                <w:noProof/>
                <w:lang w:eastAsia="es-MX"/>
              </w:rPr>
              <w:tab/>
            </w:r>
            <w:r w:rsidR="00F618FA" w:rsidRPr="00D37C2A">
              <w:rPr>
                <w:rStyle w:val="Hipervnculo"/>
                <w:rFonts w:ascii="Palatino Linotype" w:hAnsi="Palatino Linotype"/>
                <w:b/>
                <w:noProof/>
              </w:rPr>
              <w:t>De los requerimientos planteados en el recurso de revisión.</w:t>
            </w:r>
            <w:r w:rsidR="00F618FA">
              <w:rPr>
                <w:noProof/>
                <w:webHidden/>
              </w:rPr>
              <w:tab/>
            </w:r>
            <w:r w:rsidR="00F618FA">
              <w:rPr>
                <w:noProof/>
                <w:webHidden/>
              </w:rPr>
              <w:fldChar w:fldCharType="begin"/>
            </w:r>
            <w:r w:rsidR="00F618FA">
              <w:rPr>
                <w:noProof/>
                <w:webHidden/>
              </w:rPr>
              <w:instrText xml:space="preserve"> PAGEREF _Toc274262 \h </w:instrText>
            </w:r>
            <w:r w:rsidR="00F618FA">
              <w:rPr>
                <w:noProof/>
                <w:webHidden/>
              </w:rPr>
            </w:r>
            <w:r w:rsidR="00F618FA">
              <w:rPr>
                <w:noProof/>
                <w:webHidden/>
              </w:rPr>
              <w:fldChar w:fldCharType="separate"/>
            </w:r>
            <w:r w:rsidR="005258C9">
              <w:rPr>
                <w:noProof/>
                <w:webHidden/>
              </w:rPr>
              <w:t>3</w:t>
            </w:r>
            <w:r w:rsidR="00F618FA">
              <w:rPr>
                <w:noProof/>
                <w:webHidden/>
              </w:rPr>
              <w:fldChar w:fldCharType="end"/>
            </w:r>
          </w:hyperlink>
        </w:p>
        <w:p w:rsidR="00F618FA" w:rsidRPr="00F618FA" w:rsidRDefault="00F618FA" w:rsidP="00F618FA"/>
        <w:p w:rsidR="00F618FA" w:rsidRDefault="00BA5B40">
          <w:pPr>
            <w:pStyle w:val="TDC1"/>
            <w:rPr>
              <w:rFonts w:eastAsiaTheme="minorEastAsia"/>
              <w:noProof/>
              <w:lang w:eastAsia="es-MX"/>
            </w:rPr>
          </w:pPr>
          <w:hyperlink w:anchor="_Toc274263" w:history="1">
            <w:r w:rsidR="00F618FA" w:rsidRPr="00D37C2A">
              <w:rPr>
                <w:rStyle w:val="Hipervnculo"/>
                <w:rFonts w:ascii="Palatino Linotype" w:hAnsi="Palatino Linotype"/>
                <w:b/>
                <w:noProof/>
              </w:rPr>
              <w:t>III.</w:t>
            </w:r>
            <w:r w:rsidR="00F618FA">
              <w:rPr>
                <w:rFonts w:eastAsiaTheme="minorEastAsia"/>
                <w:noProof/>
                <w:lang w:eastAsia="es-MX"/>
              </w:rPr>
              <w:tab/>
            </w:r>
            <w:r w:rsidR="00F618FA" w:rsidRPr="00D37C2A">
              <w:rPr>
                <w:rStyle w:val="Hipervnculo"/>
                <w:rFonts w:ascii="Palatino Linotype" w:hAnsi="Palatino Linotype"/>
                <w:b/>
                <w:noProof/>
              </w:rPr>
              <w:t>Los actos consentidos no deben invocarse en el derecho fundamental de acceder a la información pública gubernamental.</w:t>
            </w:r>
            <w:r w:rsidR="00F618FA">
              <w:rPr>
                <w:noProof/>
                <w:webHidden/>
              </w:rPr>
              <w:tab/>
            </w:r>
            <w:r w:rsidR="00F618FA">
              <w:rPr>
                <w:noProof/>
                <w:webHidden/>
              </w:rPr>
              <w:fldChar w:fldCharType="begin"/>
            </w:r>
            <w:r w:rsidR="00F618FA">
              <w:rPr>
                <w:noProof/>
                <w:webHidden/>
              </w:rPr>
              <w:instrText xml:space="preserve"> PAGEREF _Toc274263 \h </w:instrText>
            </w:r>
            <w:r w:rsidR="00F618FA">
              <w:rPr>
                <w:noProof/>
                <w:webHidden/>
              </w:rPr>
            </w:r>
            <w:r w:rsidR="00F618FA">
              <w:rPr>
                <w:noProof/>
                <w:webHidden/>
              </w:rPr>
              <w:fldChar w:fldCharType="separate"/>
            </w:r>
            <w:r w:rsidR="005258C9">
              <w:rPr>
                <w:noProof/>
                <w:webHidden/>
              </w:rPr>
              <w:t>8</w:t>
            </w:r>
            <w:r w:rsidR="00F618FA">
              <w:rPr>
                <w:noProof/>
                <w:webHidden/>
              </w:rPr>
              <w:fldChar w:fldCharType="end"/>
            </w:r>
          </w:hyperlink>
        </w:p>
        <w:p w:rsidR="00F618FA" w:rsidRDefault="0046491C" w:rsidP="00E34F08">
          <w:pPr>
            <w:spacing w:line="360" w:lineRule="auto"/>
            <w:rPr>
              <w:rFonts w:ascii="Palatino Linotype" w:hAnsi="Palatino Linotype"/>
              <w:b/>
              <w:bCs/>
              <w:lang w:val="es-ES"/>
            </w:rPr>
          </w:pPr>
          <w:r w:rsidRPr="0001046D">
            <w:rPr>
              <w:rFonts w:ascii="Palatino Linotype" w:hAnsi="Palatino Linotype"/>
              <w:b/>
              <w:bCs/>
              <w:lang w:val="es-ES"/>
            </w:rPr>
            <w:fldChar w:fldCharType="end"/>
          </w:r>
        </w:p>
        <w:p w:rsidR="0046491C" w:rsidRPr="0001046D" w:rsidRDefault="00BA5B40" w:rsidP="00E34F08">
          <w:pPr>
            <w:spacing w:line="360" w:lineRule="auto"/>
            <w:rPr>
              <w:rFonts w:ascii="Palatino Linotype" w:hAnsi="Palatino Linotype"/>
            </w:rPr>
          </w:pPr>
        </w:p>
      </w:sdtContent>
    </w:sdt>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0" w:name="_Toc274261"/>
      <w:r w:rsidRPr="0001046D">
        <w:rPr>
          <w:rFonts w:ascii="Palatino Linotype" w:hAnsi="Palatino Linotype"/>
          <w:b/>
          <w:color w:val="auto"/>
          <w:sz w:val="24"/>
          <w:szCs w:val="24"/>
        </w:rPr>
        <w:t>Consideraciones Generales.</w:t>
      </w:r>
      <w:bookmarkEnd w:id="0"/>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Pr="00E34F08" w:rsidRDefault="0046491C" w:rsidP="00EA2C08">
      <w:pPr>
        <w:pStyle w:val="Prrafodelista"/>
        <w:numPr>
          <w:ilvl w:val="0"/>
          <w:numId w:val="1"/>
        </w:numPr>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w:t>
      </w:r>
      <w:r w:rsidR="00D33AF9" w:rsidRPr="00E34F08">
        <w:rPr>
          <w:rFonts w:ascii="Palatino Linotype" w:eastAsia="Times New Roman" w:hAnsi="Palatino Linotype" w:cs="Arial"/>
          <w:sz w:val="24"/>
          <w:szCs w:val="24"/>
          <w:lang w:val="es-ES_tradnl"/>
        </w:rPr>
        <w:t>voto</w:t>
      </w:r>
      <w:r w:rsidRPr="00E34F08">
        <w:rPr>
          <w:rFonts w:ascii="Palatino Linotype" w:eastAsia="Times New Roman" w:hAnsi="Palatino Linotype" w:cs="Arial"/>
          <w:sz w:val="24"/>
          <w:szCs w:val="24"/>
          <w:lang w:val="es-ES_tradnl"/>
        </w:rPr>
        <w:t xml:space="preserve"> particular de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w:t>
      </w:r>
      <w:r w:rsidR="002C1F75" w:rsidRPr="00E34F08">
        <w:rPr>
          <w:rFonts w:ascii="Palatino Linotype" w:hAnsi="Palatino Linotype" w:cs="Arial"/>
          <w:sz w:val="24"/>
          <w:szCs w:val="24"/>
        </w:rPr>
        <w:t>co y Municipios, en su</w:t>
      </w:r>
      <w:r w:rsidR="003837C2">
        <w:rPr>
          <w:rFonts w:ascii="Palatino Linotype" w:hAnsi="Palatino Linotype" w:cs="Arial"/>
          <w:sz w:val="24"/>
          <w:szCs w:val="24"/>
        </w:rPr>
        <w:t xml:space="preserve"> </w:t>
      </w:r>
      <w:r w:rsidR="00DA6B18">
        <w:rPr>
          <w:rFonts w:ascii="Palatino Linotype" w:hAnsi="Palatino Linotype" w:cs="Arial"/>
          <w:sz w:val="24"/>
          <w:szCs w:val="24"/>
        </w:rPr>
        <w:t>Cuarta</w:t>
      </w:r>
      <w:r w:rsidR="006E2606">
        <w:rPr>
          <w:rFonts w:ascii="Palatino Linotype" w:hAnsi="Palatino Linotype" w:cs="Arial"/>
          <w:sz w:val="24"/>
          <w:szCs w:val="24"/>
        </w:rPr>
        <w:t xml:space="preserve"> </w:t>
      </w:r>
      <w:r w:rsidR="003837C2">
        <w:rPr>
          <w:rFonts w:ascii="Palatino Linotype" w:hAnsi="Palatino Linotype" w:cs="Arial"/>
          <w:sz w:val="24"/>
          <w:szCs w:val="24"/>
        </w:rPr>
        <w:t>Sesión O</w:t>
      </w:r>
      <w:r w:rsidRPr="00E34F08">
        <w:rPr>
          <w:rFonts w:ascii="Palatino Linotype" w:hAnsi="Palatino Linotype" w:cs="Arial"/>
          <w:sz w:val="24"/>
          <w:szCs w:val="24"/>
        </w:rPr>
        <w:t>rdinaria de</w:t>
      </w:r>
      <w:r w:rsidR="003837C2">
        <w:rPr>
          <w:rFonts w:ascii="Palatino Linotype" w:hAnsi="Palatino Linotype" w:cs="Arial"/>
          <w:sz w:val="24"/>
          <w:szCs w:val="24"/>
        </w:rPr>
        <w:t xml:space="preserve"> fecha </w:t>
      </w:r>
      <w:r w:rsidR="003A74F5">
        <w:rPr>
          <w:rFonts w:ascii="Palatino Linotype" w:hAnsi="Palatino Linotype" w:cs="Arial"/>
          <w:sz w:val="24"/>
          <w:szCs w:val="24"/>
        </w:rPr>
        <w:t>treinta</w:t>
      </w:r>
      <w:r w:rsidRPr="00E34F08">
        <w:rPr>
          <w:rFonts w:ascii="Palatino Linotype" w:hAnsi="Palatino Linotype" w:cs="Arial"/>
          <w:sz w:val="24"/>
          <w:szCs w:val="24"/>
        </w:rPr>
        <w:t xml:space="preserve"> (</w:t>
      </w:r>
      <w:r w:rsidR="003A74F5">
        <w:rPr>
          <w:rFonts w:ascii="Palatino Linotype" w:hAnsi="Palatino Linotype" w:cs="Arial"/>
          <w:sz w:val="24"/>
          <w:szCs w:val="24"/>
        </w:rPr>
        <w:t>30</w:t>
      </w:r>
      <w:r w:rsidR="00225026" w:rsidRPr="00E34F08">
        <w:rPr>
          <w:rFonts w:ascii="Palatino Linotype" w:hAnsi="Palatino Linotype" w:cs="Arial"/>
          <w:sz w:val="24"/>
          <w:szCs w:val="24"/>
        </w:rPr>
        <w:t xml:space="preserve">) de </w:t>
      </w:r>
      <w:r w:rsidR="003A74F5">
        <w:rPr>
          <w:rFonts w:ascii="Palatino Linotype" w:hAnsi="Palatino Linotype" w:cs="Arial"/>
          <w:sz w:val="24"/>
          <w:szCs w:val="24"/>
        </w:rPr>
        <w:t>enero</w:t>
      </w:r>
      <w:r w:rsidR="0076241F">
        <w:rPr>
          <w:rFonts w:ascii="Palatino Linotype" w:hAnsi="Palatino Linotype" w:cs="Arial"/>
          <w:sz w:val="24"/>
          <w:szCs w:val="24"/>
        </w:rPr>
        <w:t xml:space="preserve"> de dos mil dieciocho</w:t>
      </w:r>
      <w:r w:rsidR="003A74F5">
        <w:rPr>
          <w:rFonts w:ascii="Palatino Linotype" w:hAnsi="Palatino Linotype" w:cs="Arial"/>
          <w:sz w:val="24"/>
          <w:szCs w:val="24"/>
        </w:rPr>
        <w:t xml:space="preserve">, en </w:t>
      </w:r>
      <w:r w:rsidR="001B088A">
        <w:rPr>
          <w:rFonts w:ascii="Palatino Linotype" w:hAnsi="Palatino Linotype" w:cs="Arial"/>
          <w:sz w:val="24"/>
          <w:szCs w:val="24"/>
        </w:rPr>
        <w:t>el</w:t>
      </w:r>
      <w:r w:rsidRPr="00E34F08">
        <w:rPr>
          <w:rFonts w:ascii="Palatino Linotype" w:hAnsi="Palatino Linotype" w:cs="Arial"/>
          <w:sz w:val="24"/>
          <w:szCs w:val="24"/>
        </w:rPr>
        <w:t xml:space="preserve"> recurso</w:t>
      </w:r>
      <w:r w:rsidR="002C1F75" w:rsidRPr="00E34F08">
        <w:rPr>
          <w:rFonts w:ascii="Palatino Linotype" w:hAnsi="Palatino Linotype" w:cs="Arial"/>
          <w:sz w:val="24"/>
          <w:szCs w:val="24"/>
        </w:rPr>
        <w:t xml:space="preserve"> de revisión promovido</w:t>
      </w:r>
      <w:r w:rsidRPr="00E34F08">
        <w:rPr>
          <w:rFonts w:ascii="Palatino Linotype" w:hAnsi="Palatino Linotype" w:cs="Arial"/>
          <w:sz w:val="24"/>
          <w:szCs w:val="24"/>
        </w:rPr>
        <w:t xml:space="preserve"> por</w:t>
      </w:r>
      <w:r w:rsidRPr="00E34F08">
        <w:rPr>
          <w:rFonts w:ascii="Palatino Linotype" w:hAnsi="Palatino Linotype" w:cs="Arial"/>
          <w:b/>
          <w:sz w:val="24"/>
          <w:szCs w:val="24"/>
        </w:rPr>
        <w:t xml:space="preserve"> </w:t>
      </w:r>
      <w:r w:rsidR="00BA5B40" w:rsidRPr="00BA5B40">
        <w:rPr>
          <w:rFonts w:ascii="Palatino Linotype" w:hAnsi="Palatino Linotype" w:cs="Arial"/>
          <w:b/>
          <w:sz w:val="24"/>
          <w:szCs w:val="24"/>
          <w:highlight w:val="black"/>
        </w:rPr>
        <w:t>----------------------------------</w:t>
      </w:r>
      <w:r w:rsidRPr="00E34F08">
        <w:rPr>
          <w:rFonts w:ascii="Palatino Linotype" w:hAnsi="Palatino Linotype" w:cs="Arial"/>
          <w:sz w:val="24"/>
          <w:szCs w:val="24"/>
        </w:rPr>
        <w:t>,</w:t>
      </w:r>
      <w:r w:rsidRPr="00E34F08">
        <w:rPr>
          <w:rFonts w:ascii="Palatino Linotype" w:hAnsi="Palatino Linotype" w:cs="Arial"/>
          <w:b/>
          <w:sz w:val="24"/>
          <w:szCs w:val="24"/>
        </w:rPr>
        <w:t xml:space="preserve"> </w:t>
      </w:r>
      <w:r w:rsidRPr="00E34F08">
        <w:rPr>
          <w:rFonts w:ascii="Palatino Linotype" w:hAnsi="Palatino Linotype" w:cs="Arial"/>
          <w:sz w:val="24"/>
          <w:szCs w:val="24"/>
        </w:rPr>
        <w:t>en contra de la respuesta de</w:t>
      </w:r>
      <w:r w:rsidR="008E4128">
        <w:rPr>
          <w:rFonts w:ascii="Palatino Linotype" w:hAnsi="Palatino Linotype" w:cs="Arial"/>
          <w:sz w:val="24"/>
          <w:szCs w:val="24"/>
        </w:rPr>
        <w:t xml:space="preserve"> </w:t>
      </w:r>
      <w:r w:rsidRPr="00E34F08">
        <w:rPr>
          <w:rFonts w:ascii="Palatino Linotype" w:hAnsi="Palatino Linotype" w:cs="Arial"/>
          <w:sz w:val="24"/>
          <w:szCs w:val="24"/>
        </w:rPr>
        <w:t>l</w:t>
      </w:r>
      <w:r w:rsidR="008E4128">
        <w:rPr>
          <w:rFonts w:ascii="Palatino Linotype" w:hAnsi="Palatino Linotype" w:cs="Arial"/>
          <w:sz w:val="24"/>
          <w:szCs w:val="24"/>
        </w:rPr>
        <w:t>a</w:t>
      </w:r>
      <w:r w:rsidRPr="00E34F08">
        <w:rPr>
          <w:rFonts w:ascii="Palatino Linotype" w:hAnsi="Palatino Linotype" w:cs="Arial"/>
          <w:sz w:val="24"/>
          <w:szCs w:val="24"/>
        </w:rPr>
        <w:t xml:space="preserve"> </w:t>
      </w:r>
      <w:r w:rsidR="001B088A">
        <w:rPr>
          <w:rFonts w:ascii="Palatino Linotype" w:eastAsia="Calibri" w:hAnsi="Palatino Linotype" w:cs="Times New Roman"/>
          <w:b/>
          <w:sz w:val="24"/>
          <w:szCs w:val="24"/>
          <w:lang w:val="es-ES" w:eastAsia="es-ES"/>
        </w:rPr>
        <w:t>Secretaría General de Gobierno</w:t>
      </w:r>
      <w:r w:rsidRPr="00E34F08">
        <w:rPr>
          <w:rFonts w:ascii="Palatino Linotype" w:hAnsi="Palatino Linotype" w:cs="Arial"/>
          <w:sz w:val="24"/>
          <w:szCs w:val="24"/>
        </w:rPr>
        <w:t>, procedimiento a</w:t>
      </w:r>
      <w:r w:rsidR="0000525F" w:rsidRPr="00E34F08">
        <w:rPr>
          <w:rFonts w:ascii="Palatino Linotype" w:hAnsi="Palatino Linotype" w:cs="Arial"/>
          <w:sz w:val="24"/>
          <w:szCs w:val="24"/>
        </w:rPr>
        <w:t>l</w:t>
      </w:r>
      <w:r w:rsidR="00902248" w:rsidRPr="00E34F08">
        <w:rPr>
          <w:rFonts w:ascii="Palatino Linotype" w:hAnsi="Palatino Linotype" w:cs="Arial"/>
          <w:sz w:val="24"/>
          <w:szCs w:val="24"/>
        </w:rPr>
        <w:t xml:space="preserve"> que se le asignó </w:t>
      </w:r>
      <w:r w:rsidR="001B088A">
        <w:rPr>
          <w:rFonts w:ascii="Palatino Linotype" w:hAnsi="Palatino Linotype" w:cs="Arial"/>
          <w:sz w:val="24"/>
          <w:szCs w:val="24"/>
        </w:rPr>
        <w:t>el</w:t>
      </w:r>
      <w:r w:rsidRPr="00E34F08">
        <w:rPr>
          <w:rFonts w:ascii="Palatino Linotype" w:hAnsi="Palatino Linotype" w:cs="Arial"/>
          <w:sz w:val="24"/>
          <w:szCs w:val="24"/>
        </w:rPr>
        <w:t xml:space="preserve"> número de expediente </w:t>
      </w:r>
      <w:r w:rsidR="008E4128">
        <w:rPr>
          <w:rFonts w:ascii="Palatino Linotype" w:eastAsia="Times New Roman" w:hAnsi="Palatino Linotype" w:cs="Arial"/>
          <w:b/>
          <w:bCs/>
          <w:sz w:val="24"/>
          <w:szCs w:val="24"/>
          <w:lang w:eastAsia="es-ES"/>
        </w:rPr>
        <w:t>0</w:t>
      </w:r>
      <w:r w:rsidR="001B088A">
        <w:rPr>
          <w:rFonts w:ascii="Palatino Linotype" w:eastAsia="Times New Roman" w:hAnsi="Palatino Linotype" w:cs="Arial"/>
          <w:b/>
          <w:bCs/>
          <w:sz w:val="24"/>
          <w:szCs w:val="24"/>
          <w:lang w:eastAsia="es-ES"/>
        </w:rPr>
        <w:t>425</w:t>
      </w:r>
      <w:r w:rsidR="003A74F5">
        <w:rPr>
          <w:rFonts w:ascii="Palatino Linotype" w:eastAsia="Times New Roman" w:hAnsi="Palatino Linotype" w:cs="Arial"/>
          <w:b/>
          <w:bCs/>
          <w:sz w:val="24"/>
          <w:szCs w:val="24"/>
          <w:lang w:eastAsia="es-ES"/>
        </w:rPr>
        <w:t>9</w:t>
      </w:r>
      <w:r w:rsidR="008C2FF2">
        <w:rPr>
          <w:rFonts w:ascii="Palatino Linotype" w:eastAsia="Times New Roman" w:hAnsi="Palatino Linotype" w:cs="Arial"/>
          <w:b/>
          <w:bCs/>
          <w:sz w:val="24"/>
          <w:szCs w:val="24"/>
          <w:lang w:eastAsia="es-ES"/>
        </w:rPr>
        <w:t>/INFOEM/IP/RR/2018</w:t>
      </w:r>
      <w:r w:rsidR="0000525F" w:rsidRPr="00E34F08">
        <w:rPr>
          <w:rFonts w:ascii="Palatino Linotype" w:eastAsia="Times New Roman" w:hAnsi="Palatino Linotype" w:cs="Arial"/>
          <w:b/>
          <w:bCs/>
          <w:sz w:val="24"/>
          <w:szCs w:val="24"/>
          <w:lang w:eastAsia="es-ES"/>
        </w:rPr>
        <w:t>.</w:t>
      </w:r>
    </w:p>
    <w:p w:rsidR="0000525F" w:rsidRPr="0001046D" w:rsidRDefault="0000525F" w:rsidP="00E34F08">
      <w:pPr>
        <w:pStyle w:val="Prrafodelista"/>
        <w:spacing w:after="0" w:line="360" w:lineRule="auto"/>
        <w:ind w:left="426"/>
        <w:jc w:val="both"/>
        <w:rPr>
          <w:rFonts w:ascii="Palatino Linotype" w:hAnsi="Palatino Linotype" w:cs="Arial"/>
          <w:sz w:val="24"/>
          <w:szCs w:val="24"/>
        </w:rPr>
      </w:pPr>
    </w:p>
    <w:p w:rsidR="00EA2C08" w:rsidRPr="001B088A" w:rsidRDefault="008E4128" w:rsidP="001B088A">
      <w:pPr>
        <w:pStyle w:val="Prrafodelista"/>
        <w:numPr>
          <w:ilvl w:val="0"/>
          <w:numId w:val="1"/>
        </w:numPr>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A través del estudio realizado dentro de la resolución que al rubro se indica, la Ponencia Resolutora determinó que</w:t>
      </w:r>
      <w:r w:rsidR="001B088A">
        <w:rPr>
          <w:rFonts w:ascii="Palatino Linotype" w:hAnsi="Palatino Linotype" w:cs="Arial"/>
          <w:sz w:val="24"/>
          <w:szCs w:val="24"/>
        </w:rPr>
        <w:t xml:space="preserve"> resultaban infundadas las razones o motivos de </w:t>
      </w:r>
      <w:r w:rsidR="004148A3" w:rsidRPr="001B088A">
        <w:rPr>
          <w:rFonts w:ascii="Palatino Linotype" w:hAnsi="Palatino Linotype" w:cs="Arial"/>
          <w:sz w:val="24"/>
          <w:szCs w:val="24"/>
        </w:rPr>
        <w:t xml:space="preserve">inconformidad hechos </w:t>
      </w:r>
      <w:r w:rsidR="005A4C79" w:rsidRPr="001B088A">
        <w:rPr>
          <w:rFonts w:ascii="Palatino Linotype" w:hAnsi="Palatino Linotype" w:cs="Arial"/>
          <w:sz w:val="24"/>
          <w:szCs w:val="24"/>
        </w:rPr>
        <w:t xml:space="preserve">valer por </w:t>
      </w:r>
      <w:r w:rsidR="001B088A">
        <w:rPr>
          <w:rFonts w:ascii="Palatino Linotype" w:hAnsi="Palatino Linotype" w:cs="Arial"/>
          <w:sz w:val="24"/>
          <w:szCs w:val="24"/>
        </w:rPr>
        <w:t>el</w:t>
      </w:r>
      <w:r w:rsidR="004148A3" w:rsidRPr="001B088A">
        <w:rPr>
          <w:rFonts w:ascii="Palatino Linotype" w:hAnsi="Palatino Linotype" w:cs="Arial"/>
          <w:sz w:val="24"/>
          <w:szCs w:val="24"/>
        </w:rPr>
        <w:t xml:space="preserve"> </w:t>
      </w:r>
      <w:r w:rsidR="004148A3" w:rsidRPr="001B088A">
        <w:rPr>
          <w:rFonts w:ascii="Palatino Linotype" w:hAnsi="Palatino Linotype" w:cs="Arial"/>
          <w:b/>
          <w:sz w:val="24"/>
          <w:szCs w:val="24"/>
        </w:rPr>
        <w:t>RECURRENTE</w:t>
      </w:r>
      <w:r w:rsidR="004148A3" w:rsidRPr="001B088A">
        <w:rPr>
          <w:rFonts w:ascii="Palatino Linotype" w:hAnsi="Palatino Linotype" w:cs="Arial"/>
          <w:sz w:val="24"/>
          <w:szCs w:val="24"/>
        </w:rPr>
        <w:t xml:space="preserve"> </w:t>
      </w:r>
      <w:r w:rsidR="0046491C" w:rsidRPr="001B088A">
        <w:rPr>
          <w:rFonts w:ascii="Palatino Linotype" w:hAnsi="Palatino Linotype" w:cs="Arial"/>
          <w:sz w:val="24"/>
          <w:szCs w:val="24"/>
        </w:rPr>
        <w:t>en</w:t>
      </w:r>
      <w:r w:rsidR="00AA49F3" w:rsidRPr="001B088A">
        <w:rPr>
          <w:rFonts w:ascii="Palatino Linotype" w:hAnsi="Palatino Linotype" w:cs="Arial"/>
          <w:sz w:val="24"/>
          <w:szCs w:val="24"/>
        </w:rPr>
        <w:t xml:space="preserve"> términos del Considerando </w:t>
      </w:r>
      <w:r w:rsidR="003837C2" w:rsidRPr="001B088A">
        <w:rPr>
          <w:rFonts w:ascii="Palatino Linotype" w:hAnsi="Palatino Linotype" w:cs="Arial"/>
          <w:sz w:val="24"/>
          <w:szCs w:val="24"/>
        </w:rPr>
        <w:t>C</w:t>
      </w:r>
      <w:r w:rsidR="00BF3534" w:rsidRPr="001B088A">
        <w:rPr>
          <w:rFonts w:ascii="Palatino Linotype" w:hAnsi="Palatino Linotype" w:cs="Arial"/>
          <w:sz w:val="24"/>
          <w:szCs w:val="24"/>
        </w:rPr>
        <w:t>uarto de la resolución</w:t>
      </w:r>
      <w:r w:rsidR="00C06207" w:rsidRPr="001B088A">
        <w:rPr>
          <w:rFonts w:ascii="Palatino Linotype" w:hAnsi="Palatino Linotype" w:cs="Arial"/>
          <w:sz w:val="24"/>
          <w:szCs w:val="24"/>
        </w:rPr>
        <w:t>,</w:t>
      </w:r>
      <w:r w:rsidR="00BF3534" w:rsidRPr="001B088A">
        <w:rPr>
          <w:rFonts w:ascii="Palatino Linotype" w:hAnsi="Palatino Linotype" w:cs="Arial"/>
          <w:sz w:val="24"/>
          <w:szCs w:val="24"/>
        </w:rPr>
        <w:t xml:space="preserve"> por lo que </w:t>
      </w:r>
      <w:r w:rsidR="00C06207" w:rsidRPr="001B088A">
        <w:rPr>
          <w:rFonts w:ascii="Palatino Linotype" w:hAnsi="Palatino Linotype" w:cs="Arial"/>
          <w:sz w:val="24"/>
          <w:szCs w:val="24"/>
        </w:rPr>
        <w:t xml:space="preserve">se </w:t>
      </w:r>
      <w:r w:rsidR="00424DE3" w:rsidRPr="001B088A">
        <w:rPr>
          <w:rFonts w:ascii="Palatino Linotype" w:hAnsi="Palatino Linotype" w:cs="Arial"/>
          <w:sz w:val="24"/>
          <w:szCs w:val="24"/>
        </w:rPr>
        <w:t>consideró</w:t>
      </w:r>
      <w:r w:rsidR="004148A3" w:rsidRPr="001B088A">
        <w:rPr>
          <w:rFonts w:ascii="Palatino Linotype" w:hAnsi="Palatino Linotype" w:cs="Arial"/>
          <w:sz w:val="24"/>
          <w:szCs w:val="24"/>
        </w:rPr>
        <w:t xml:space="preserve">, </w:t>
      </w:r>
      <w:r w:rsidR="001B088A" w:rsidRPr="001B088A">
        <w:rPr>
          <w:rFonts w:ascii="Palatino Linotype" w:hAnsi="Palatino Linotype" w:cs="Arial"/>
          <w:b/>
          <w:sz w:val="24"/>
          <w:szCs w:val="24"/>
        </w:rPr>
        <w:t>CONFIRM</w:t>
      </w:r>
      <w:r w:rsidR="004148A3" w:rsidRPr="001B088A">
        <w:rPr>
          <w:rFonts w:ascii="Palatino Linotype" w:hAnsi="Palatino Linotype" w:cs="Arial"/>
          <w:b/>
          <w:sz w:val="24"/>
          <w:szCs w:val="24"/>
        </w:rPr>
        <w:t>AR</w:t>
      </w:r>
      <w:r w:rsidR="008E1DCC" w:rsidRPr="001B088A">
        <w:rPr>
          <w:rFonts w:ascii="Palatino Linotype" w:hAnsi="Palatino Linotype" w:cs="Arial"/>
          <w:sz w:val="24"/>
          <w:szCs w:val="24"/>
        </w:rPr>
        <w:t xml:space="preserve"> l</w:t>
      </w:r>
      <w:r w:rsidR="003837C2" w:rsidRPr="001B088A">
        <w:rPr>
          <w:rFonts w:ascii="Palatino Linotype" w:hAnsi="Palatino Linotype" w:cs="Arial"/>
          <w:sz w:val="24"/>
          <w:szCs w:val="24"/>
        </w:rPr>
        <w:t xml:space="preserve">a respuesta del </w:t>
      </w:r>
      <w:r w:rsidRPr="001B088A">
        <w:rPr>
          <w:rFonts w:ascii="Palatino Linotype" w:hAnsi="Palatino Linotype" w:cs="Arial"/>
          <w:b/>
          <w:sz w:val="24"/>
          <w:szCs w:val="24"/>
        </w:rPr>
        <w:t>SUJETO OBLIGADO</w:t>
      </w:r>
      <w:r w:rsidR="004148A3" w:rsidRPr="001B088A">
        <w:rPr>
          <w:rFonts w:ascii="Palatino Linotype" w:hAnsi="Palatino Linotype" w:cs="Arial"/>
          <w:sz w:val="24"/>
          <w:szCs w:val="24"/>
        </w:rPr>
        <w:t>;</w:t>
      </w:r>
      <w:r w:rsidR="003837C2" w:rsidRPr="001B088A">
        <w:rPr>
          <w:rFonts w:ascii="Palatino Linotype" w:hAnsi="Palatino Linotype" w:cs="Arial"/>
          <w:sz w:val="24"/>
          <w:szCs w:val="24"/>
        </w:rPr>
        <w:t xml:space="preserve"> sin embargo, m</w:t>
      </w:r>
      <w:r w:rsidR="0046491C" w:rsidRPr="001B088A">
        <w:rPr>
          <w:rFonts w:ascii="Palatino Linotype" w:hAnsi="Palatino Linotype" w:cs="Arial"/>
          <w:sz w:val="24"/>
          <w:szCs w:val="24"/>
        </w:rPr>
        <w:t xml:space="preserve">i </w:t>
      </w:r>
      <w:r w:rsidR="00D33AF9" w:rsidRPr="001B088A">
        <w:rPr>
          <w:rFonts w:ascii="Palatino Linotype" w:hAnsi="Palatino Linotype" w:cs="Arial"/>
          <w:sz w:val="24"/>
          <w:szCs w:val="24"/>
        </w:rPr>
        <w:t>voto</w:t>
      </w:r>
      <w:r w:rsidR="0046491C" w:rsidRPr="001B088A">
        <w:rPr>
          <w:rFonts w:ascii="Palatino Linotype" w:hAnsi="Palatino Linotype" w:cs="Arial"/>
          <w:sz w:val="24"/>
          <w:szCs w:val="24"/>
        </w:rPr>
        <w:t xml:space="preserve"> particular se deriva del hecho de que se haya invocado la figura de actos consentidos en el presente asunto, resultando del todo innecesario hacer referencia a dicha figura, lo cual he manifestado</w:t>
      </w:r>
      <w:r w:rsidR="004148A3" w:rsidRPr="001B088A">
        <w:rPr>
          <w:rFonts w:ascii="Palatino Linotype" w:hAnsi="Palatino Linotype" w:cs="Arial"/>
          <w:sz w:val="24"/>
          <w:szCs w:val="24"/>
        </w:rPr>
        <w:t>,</w:t>
      </w:r>
      <w:r w:rsidR="0046491C" w:rsidRPr="001B088A">
        <w:rPr>
          <w:rFonts w:ascii="Palatino Linotype" w:hAnsi="Palatino Linotype" w:cs="Arial"/>
          <w:sz w:val="24"/>
          <w:szCs w:val="24"/>
        </w:rPr>
        <w:t xml:space="preserve"> en diversas ocasiones</w:t>
      </w:r>
      <w:r w:rsidR="004148A3" w:rsidRPr="001B088A">
        <w:rPr>
          <w:rFonts w:ascii="Palatino Linotype" w:hAnsi="Palatino Linotype" w:cs="Arial"/>
          <w:sz w:val="24"/>
          <w:szCs w:val="24"/>
        </w:rPr>
        <w:t>,</w:t>
      </w:r>
      <w:r w:rsidR="0046491C" w:rsidRPr="001B088A">
        <w:rPr>
          <w:rFonts w:ascii="Palatino Linotype" w:hAnsi="Palatino Linotype" w:cs="Arial"/>
          <w:sz w:val="24"/>
          <w:szCs w:val="24"/>
        </w:rPr>
        <w:t xml:space="preserve"> que no deben invocarse en el derecho de acceso a la información pública.</w:t>
      </w:r>
    </w:p>
    <w:p w:rsidR="00EA2C08" w:rsidRPr="00EA2C08" w:rsidRDefault="00EA2C08" w:rsidP="00EA2C08">
      <w:pPr>
        <w:pStyle w:val="Prrafodelista"/>
        <w:rPr>
          <w:rFonts w:ascii="Palatino Linotype" w:hAnsi="Palatino Linotype" w:cs="Arial"/>
          <w:sz w:val="24"/>
          <w:szCs w:val="24"/>
        </w:rPr>
      </w:pPr>
    </w:p>
    <w:p w:rsidR="0046491C" w:rsidRDefault="0046491C" w:rsidP="00EA2C08">
      <w:pPr>
        <w:pStyle w:val="Prrafodelista"/>
        <w:numPr>
          <w:ilvl w:val="0"/>
          <w:numId w:val="1"/>
        </w:numPr>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w:t>
      </w:r>
      <w:r w:rsidR="00AA49F3" w:rsidRPr="0001046D">
        <w:rPr>
          <w:rFonts w:ascii="Palatino Linotype" w:hAnsi="Palatino Linotype" w:cs="Arial"/>
          <w:sz w:val="24"/>
          <w:szCs w:val="24"/>
        </w:rPr>
        <w:t>14</w:t>
      </w:r>
      <w:r w:rsidRPr="0001046D">
        <w:rPr>
          <w:rFonts w:ascii="Palatino Linotype" w:hAnsi="Palatino Linotype" w:cs="Arial"/>
          <w:sz w:val="24"/>
          <w:szCs w:val="24"/>
        </w:rPr>
        <w:t xml:space="preserve"> fracción </w:t>
      </w:r>
      <w:r w:rsidR="00AA49F3" w:rsidRPr="0001046D">
        <w:rPr>
          <w:rFonts w:ascii="Palatino Linotype" w:hAnsi="Palatino Linotype" w:cs="Arial"/>
          <w:sz w:val="24"/>
          <w:szCs w:val="24"/>
        </w:rPr>
        <w:t>XI</w:t>
      </w:r>
      <w:r w:rsidRPr="0001046D">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01046D" w:rsidRDefault="0001046D" w:rsidP="00E34F08">
      <w:pPr>
        <w:pStyle w:val="Prrafodelista"/>
        <w:rPr>
          <w:rFonts w:ascii="Palatino Linotype" w:hAnsi="Palatino Linotype" w:cs="Arial"/>
          <w:sz w:val="24"/>
          <w:szCs w:val="24"/>
        </w:rPr>
      </w:pPr>
    </w:p>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1" w:name="_Toc274262"/>
      <w:r w:rsidRPr="0001046D">
        <w:rPr>
          <w:rFonts w:ascii="Palatino Linotype" w:hAnsi="Palatino Linotype"/>
          <w:b/>
          <w:color w:val="auto"/>
          <w:sz w:val="24"/>
          <w:szCs w:val="24"/>
        </w:rPr>
        <w:t xml:space="preserve">De los requerimientos planteados en </w:t>
      </w:r>
      <w:r w:rsidR="001B088A">
        <w:rPr>
          <w:rFonts w:ascii="Palatino Linotype" w:hAnsi="Palatino Linotype"/>
          <w:b/>
          <w:color w:val="auto"/>
          <w:sz w:val="24"/>
          <w:szCs w:val="24"/>
        </w:rPr>
        <w:t>el</w:t>
      </w:r>
      <w:r w:rsidRPr="0001046D">
        <w:rPr>
          <w:rFonts w:ascii="Palatino Linotype" w:hAnsi="Palatino Linotype"/>
          <w:b/>
          <w:color w:val="auto"/>
          <w:sz w:val="24"/>
          <w:szCs w:val="24"/>
        </w:rPr>
        <w:t xml:space="preserve"> recurso de revisión.</w:t>
      </w:r>
      <w:bookmarkEnd w:id="1"/>
    </w:p>
    <w:p w:rsidR="0046491C" w:rsidRPr="00AE4797" w:rsidRDefault="0046491C" w:rsidP="00E34F08">
      <w:pPr>
        <w:pStyle w:val="Prrafodelista"/>
        <w:spacing w:line="360" w:lineRule="auto"/>
        <w:ind w:left="1080"/>
        <w:jc w:val="both"/>
        <w:rPr>
          <w:rFonts w:ascii="Palatino Linotype" w:hAnsi="Palatino Linotype" w:cs="Arial"/>
          <w:sz w:val="24"/>
          <w:szCs w:val="24"/>
        </w:rPr>
      </w:pPr>
    </w:p>
    <w:p w:rsidR="009B4E7D" w:rsidRPr="009B4E7D" w:rsidRDefault="001B088A" w:rsidP="00E35329">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El</w:t>
      </w:r>
      <w:r w:rsidR="008E1DCC" w:rsidRPr="00F25783">
        <w:rPr>
          <w:rFonts w:ascii="Palatino Linotype" w:hAnsi="Palatino Linotype" w:cs="Arial"/>
          <w:sz w:val="24"/>
          <w:szCs w:val="24"/>
        </w:rPr>
        <w:t xml:space="preserve"> particular</w:t>
      </w:r>
      <w:r w:rsidR="00413496" w:rsidRPr="00F25783">
        <w:rPr>
          <w:rFonts w:ascii="Palatino Linotype" w:hAnsi="Palatino Linotype" w:cs="Arial"/>
          <w:sz w:val="24"/>
          <w:szCs w:val="24"/>
        </w:rPr>
        <w:t xml:space="preserve"> requirió de</w:t>
      </w:r>
      <w:r w:rsidR="008E4128">
        <w:rPr>
          <w:rFonts w:ascii="Palatino Linotype" w:hAnsi="Palatino Linotype" w:cs="Arial"/>
          <w:sz w:val="24"/>
          <w:szCs w:val="24"/>
        </w:rPr>
        <w:t xml:space="preserve"> </w:t>
      </w:r>
      <w:r w:rsidR="00413496" w:rsidRPr="00F25783">
        <w:rPr>
          <w:rFonts w:ascii="Palatino Linotype" w:hAnsi="Palatino Linotype" w:cs="Arial"/>
          <w:sz w:val="24"/>
          <w:szCs w:val="24"/>
        </w:rPr>
        <w:t>l</w:t>
      </w:r>
      <w:r w:rsidR="008E4128">
        <w:rPr>
          <w:rFonts w:ascii="Palatino Linotype" w:hAnsi="Palatino Linotype" w:cs="Arial"/>
          <w:sz w:val="24"/>
          <w:szCs w:val="24"/>
        </w:rPr>
        <w:t>a</w:t>
      </w:r>
      <w:r w:rsidR="00413496" w:rsidRPr="00F25783">
        <w:rPr>
          <w:rFonts w:ascii="Palatino Linotype" w:hAnsi="Palatino Linotype" w:cs="Arial"/>
          <w:sz w:val="24"/>
          <w:szCs w:val="24"/>
        </w:rPr>
        <w:t xml:space="preserve"> </w:t>
      </w:r>
      <w:r>
        <w:rPr>
          <w:rFonts w:ascii="Palatino Linotype" w:hAnsi="Palatino Linotype" w:cs="Arial"/>
          <w:b/>
          <w:sz w:val="24"/>
          <w:szCs w:val="24"/>
        </w:rPr>
        <w:t>Secretaría General de Gobierno</w:t>
      </w:r>
      <w:r w:rsidR="003837C2">
        <w:rPr>
          <w:rFonts w:ascii="Palatino Linotype" w:hAnsi="Palatino Linotype" w:cs="Arial"/>
          <w:b/>
          <w:sz w:val="24"/>
          <w:szCs w:val="24"/>
        </w:rPr>
        <w:t xml:space="preserve"> </w:t>
      </w:r>
      <w:r w:rsidR="003837C2">
        <w:rPr>
          <w:rFonts w:ascii="Palatino Linotype" w:hAnsi="Palatino Linotype" w:cs="Arial"/>
          <w:sz w:val="24"/>
          <w:szCs w:val="24"/>
        </w:rPr>
        <w:t xml:space="preserve">lo </w:t>
      </w:r>
      <w:r w:rsidR="00F25783" w:rsidRPr="00F25783">
        <w:rPr>
          <w:rFonts w:ascii="Palatino Linotype" w:hAnsi="Palatino Linotype" w:cs="Arial"/>
          <w:sz w:val="24"/>
          <w:szCs w:val="24"/>
        </w:rPr>
        <w:t xml:space="preserve">siguiente: </w:t>
      </w:r>
      <w:r w:rsidR="00413496" w:rsidRPr="00F25783">
        <w:rPr>
          <w:rFonts w:ascii="Palatino Linotype" w:hAnsi="Palatino Linotype" w:cs="Arial"/>
          <w:b/>
          <w:sz w:val="24"/>
          <w:szCs w:val="24"/>
        </w:rPr>
        <w:t xml:space="preserve"> </w:t>
      </w:r>
    </w:p>
    <w:p w:rsidR="00AE4797" w:rsidRPr="009B4E7D" w:rsidRDefault="00AE4797" w:rsidP="009B4E7D">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1B088A" w:rsidRPr="00506538" w:rsidRDefault="001B088A" w:rsidP="00E361CB">
      <w:pPr>
        <w:spacing w:line="360" w:lineRule="auto"/>
        <w:ind w:left="851" w:right="616"/>
        <w:jc w:val="both"/>
        <w:rPr>
          <w:rFonts w:ascii="Palatino Linotype" w:hAnsi="Palatino Linotype" w:cs="Arial"/>
          <w:b/>
          <w:i/>
        </w:rPr>
      </w:pPr>
      <w:r w:rsidRPr="00506538">
        <w:rPr>
          <w:rFonts w:ascii="Palatino Linotype" w:hAnsi="Palatino Linotype" w:cs="Arial"/>
          <w:i/>
          <w:lang w:eastAsia="es-MX"/>
        </w:rPr>
        <w:t>“</w:t>
      </w:r>
      <w:r w:rsidRPr="00423BC9">
        <w:rPr>
          <w:rFonts w:ascii="Palatino Linotype" w:hAnsi="Palatino Linotype"/>
          <w:i/>
        </w:rPr>
        <w:t xml:space="preserve">Solicito de manera Respetuosa, Me sea proporcionada </w:t>
      </w:r>
      <w:proofErr w:type="spellStart"/>
      <w:r w:rsidRPr="00423BC9">
        <w:rPr>
          <w:rFonts w:ascii="Palatino Linotype" w:hAnsi="Palatino Linotype"/>
          <w:i/>
        </w:rPr>
        <w:t>Informacion</w:t>
      </w:r>
      <w:proofErr w:type="spellEnd"/>
      <w:r w:rsidRPr="00423BC9">
        <w:rPr>
          <w:rFonts w:ascii="Palatino Linotype" w:hAnsi="Palatino Linotype"/>
          <w:i/>
        </w:rPr>
        <w:t xml:space="preserve"> Sobre El servidor </w:t>
      </w:r>
      <w:proofErr w:type="spellStart"/>
      <w:r w:rsidRPr="00423BC9">
        <w:rPr>
          <w:rFonts w:ascii="Palatino Linotype" w:hAnsi="Palatino Linotype"/>
          <w:i/>
        </w:rPr>
        <w:t>Publico</w:t>
      </w:r>
      <w:proofErr w:type="spellEnd"/>
      <w:r w:rsidRPr="00423BC9">
        <w:rPr>
          <w:rFonts w:ascii="Palatino Linotype" w:hAnsi="Palatino Linotype"/>
          <w:i/>
        </w:rPr>
        <w:t>:</w:t>
      </w:r>
      <w:r>
        <w:rPr>
          <w:rFonts w:ascii="Palatino Linotype" w:hAnsi="Palatino Linotype"/>
          <w:i/>
        </w:rPr>
        <w:t xml:space="preserve"> </w:t>
      </w:r>
      <w:r w:rsidRPr="00423BC9">
        <w:rPr>
          <w:rFonts w:ascii="Palatino Linotype" w:hAnsi="Palatino Linotype"/>
          <w:i/>
        </w:rPr>
        <w:t xml:space="preserve">Jacobo Soto Mendoza, Adscrito A la secretaria General de Gobierno (PROTECCION CIVIL). Grado </w:t>
      </w:r>
      <w:proofErr w:type="spellStart"/>
      <w:r w:rsidRPr="00423BC9">
        <w:rPr>
          <w:rFonts w:ascii="Palatino Linotype" w:hAnsi="Palatino Linotype"/>
          <w:i/>
        </w:rPr>
        <w:t>maximo</w:t>
      </w:r>
      <w:proofErr w:type="spellEnd"/>
      <w:r w:rsidRPr="00423BC9">
        <w:rPr>
          <w:rFonts w:ascii="Palatino Linotype" w:hAnsi="Palatino Linotype"/>
          <w:i/>
        </w:rPr>
        <w:t xml:space="preserve"> de </w:t>
      </w:r>
      <w:proofErr w:type="gramStart"/>
      <w:r w:rsidRPr="00423BC9">
        <w:rPr>
          <w:rFonts w:ascii="Palatino Linotype" w:hAnsi="Palatino Linotype"/>
          <w:i/>
        </w:rPr>
        <w:t>Estudios ,Cursos</w:t>
      </w:r>
      <w:proofErr w:type="gramEnd"/>
      <w:r w:rsidRPr="00423BC9">
        <w:rPr>
          <w:rFonts w:ascii="Palatino Linotype" w:hAnsi="Palatino Linotype"/>
          <w:i/>
        </w:rPr>
        <w:t xml:space="preserve"> en los que Se ha </w:t>
      </w:r>
      <w:proofErr w:type="spellStart"/>
      <w:r w:rsidRPr="00423BC9">
        <w:rPr>
          <w:rFonts w:ascii="Palatino Linotype" w:hAnsi="Palatino Linotype"/>
          <w:i/>
        </w:rPr>
        <w:t>capacitado,Reconocimientos</w:t>
      </w:r>
      <w:proofErr w:type="spellEnd"/>
      <w:r w:rsidRPr="00423BC9">
        <w:rPr>
          <w:rFonts w:ascii="Palatino Linotype" w:hAnsi="Palatino Linotype"/>
          <w:i/>
        </w:rPr>
        <w:t xml:space="preserve"> y Preseas Durante sus años de Servicio. Si es que los </w:t>
      </w:r>
      <w:proofErr w:type="spellStart"/>
      <w:r w:rsidRPr="00423BC9">
        <w:rPr>
          <w:rFonts w:ascii="Palatino Linotype" w:hAnsi="Palatino Linotype"/>
          <w:i/>
        </w:rPr>
        <w:lastRenderedPageBreak/>
        <w:t>Tubiere</w:t>
      </w:r>
      <w:proofErr w:type="spellEnd"/>
      <w:r w:rsidRPr="00423BC9">
        <w:rPr>
          <w:rFonts w:ascii="Palatino Linotype" w:hAnsi="Palatino Linotype"/>
          <w:i/>
        </w:rPr>
        <w:t xml:space="preserve">, Todo esto desglosado Desde su ingreso Al servicio </w:t>
      </w:r>
      <w:proofErr w:type="spellStart"/>
      <w:r w:rsidRPr="00423BC9">
        <w:rPr>
          <w:rFonts w:ascii="Palatino Linotype" w:hAnsi="Palatino Linotype"/>
          <w:i/>
        </w:rPr>
        <w:t>Publico</w:t>
      </w:r>
      <w:proofErr w:type="spellEnd"/>
      <w:r w:rsidRPr="00423BC9">
        <w:rPr>
          <w:rFonts w:ascii="Palatino Linotype" w:hAnsi="Palatino Linotype"/>
          <w:i/>
        </w:rPr>
        <w:t xml:space="preserve"> Hasta el Año 2015. </w:t>
      </w:r>
      <w:proofErr w:type="spellStart"/>
      <w:r w:rsidRPr="00423BC9">
        <w:rPr>
          <w:rFonts w:ascii="Palatino Linotype" w:hAnsi="Palatino Linotype"/>
          <w:i/>
        </w:rPr>
        <w:t>Tambien</w:t>
      </w:r>
      <w:proofErr w:type="spellEnd"/>
      <w:r w:rsidRPr="00423BC9">
        <w:rPr>
          <w:rFonts w:ascii="Palatino Linotype" w:hAnsi="Palatino Linotype"/>
          <w:i/>
        </w:rPr>
        <w:t xml:space="preserve"> solicito Me sea proporcionada </w:t>
      </w:r>
      <w:proofErr w:type="spellStart"/>
      <w:r w:rsidRPr="00423BC9">
        <w:rPr>
          <w:rFonts w:ascii="Palatino Linotype" w:hAnsi="Palatino Linotype"/>
          <w:i/>
        </w:rPr>
        <w:t>informacion</w:t>
      </w:r>
      <w:proofErr w:type="spellEnd"/>
      <w:r w:rsidRPr="00423BC9">
        <w:rPr>
          <w:rFonts w:ascii="Palatino Linotype" w:hAnsi="Palatino Linotype"/>
          <w:i/>
        </w:rPr>
        <w:t xml:space="preserve">, Sobre el sueldo bruto, Prima vacacional, Aguinaldo y </w:t>
      </w:r>
      <w:proofErr w:type="spellStart"/>
      <w:r w:rsidRPr="00423BC9">
        <w:rPr>
          <w:rFonts w:ascii="Palatino Linotype" w:hAnsi="Palatino Linotype"/>
          <w:i/>
        </w:rPr>
        <w:t>demas</w:t>
      </w:r>
      <w:proofErr w:type="spellEnd"/>
      <w:r w:rsidRPr="00423BC9">
        <w:rPr>
          <w:rFonts w:ascii="Palatino Linotype" w:hAnsi="Palatino Linotype"/>
          <w:i/>
        </w:rPr>
        <w:t xml:space="preserve"> </w:t>
      </w:r>
      <w:proofErr w:type="spellStart"/>
      <w:r w:rsidRPr="00423BC9">
        <w:rPr>
          <w:rFonts w:ascii="Palatino Linotype" w:hAnsi="Palatino Linotype"/>
          <w:i/>
        </w:rPr>
        <w:t>Persepciones</w:t>
      </w:r>
      <w:proofErr w:type="spellEnd"/>
      <w:r w:rsidRPr="00423BC9">
        <w:rPr>
          <w:rFonts w:ascii="Palatino Linotype" w:hAnsi="Palatino Linotype"/>
          <w:i/>
        </w:rPr>
        <w:t xml:space="preserve"> Que Recibe este servidor </w:t>
      </w:r>
      <w:proofErr w:type="spellStart"/>
      <w:proofErr w:type="gramStart"/>
      <w:r w:rsidRPr="00423BC9">
        <w:rPr>
          <w:rFonts w:ascii="Palatino Linotype" w:hAnsi="Palatino Linotype"/>
          <w:i/>
        </w:rPr>
        <w:t>Publico</w:t>
      </w:r>
      <w:proofErr w:type="spellEnd"/>
      <w:proofErr w:type="gramEnd"/>
      <w:r w:rsidRPr="00423BC9">
        <w:rPr>
          <w:rFonts w:ascii="Palatino Linotype" w:hAnsi="Palatino Linotype"/>
          <w:i/>
        </w:rPr>
        <w:t xml:space="preserve"> De forma desglosada de los Años 2010 al año 2015. Y puestos Ocupados Desde su ingreso al servicio </w:t>
      </w:r>
      <w:proofErr w:type="spellStart"/>
      <w:proofErr w:type="gramStart"/>
      <w:r w:rsidRPr="00423BC9">
        <w:rPr>
          <w:rFonts w:ascii="Palatino Linotype" w:hAnsi="Palatino Linotype"/>
          <w:i/>
        </w:rPr>
        <w:t>Publico</w:t>
      </w:r>
      <w:proofErr w:type="spellEnd"/>
      <w:proofErr w:type="gramEnd"/>
      <w:r w:rsidRPr="00423BC9">
        <w:rPr>
          <w:rFonts w:ascii="Palatino Linotype" w:hAnsi="Palatino Linotype"/>
          <w:i/>
        </w:rPr>
        <w:t xml:space="preserve"> hasta el Ultimo Ocupado. </w:t>
      </w:r>
      <w:proofErr w:type="spellStart"/>
      <w:r w:rsidRPr="00423BC9">
        <w:rPr>
          <w:rFonts w:ascii="Palatino Linotype" w:hAnsi="Palatino Linotype"/>
          <w:i/>
        </w:rPr>
        <w:t>Asi</w:t>
      </w:r>
      <w:proofErr w:type="spellEnd"/>
      <w:r w:rsidRPr="00423BC9">
        <w:rPr>
          <w:rFonts w:ascii="Palatino Linotype" w:hAnsi="Palatino Linotype"/>
          <w:i/>
        </w:rPr>
        <w:t xml:space="preserve"> como criterios Utilizados Para el Nombramiento De Responsable del Centro Regional Operativo Amecameca, Deseando saber que </w:t>
      </w:r>
      <w:proofErr w:type="spellStart"/>
      <w:r w:rsidRPr="00423BC9">
        <w:rPr>
          <w:rFonts w:ascii="Palatino Linotype" w:hAnsi="Palatino Linotype"/>
          <w:i/>
        </w:rPr>
        <w:t>Capacitacion</w:t>
      </w:r>
      <w:proofErr w:type="spellEnd"/>
      <w:r w:rsidRPr="00423BC9">
        <w:rPr>
          <w:rFonts w:ascii="Palatino Linotype" w:hAnsi="Palatino Linotype"/>
          <w:i/>
        </w:rPr>
        <w:t xml:space="preserve"> O Reconocimientos Avalaron a Este servidor </w:t>
      </w:r>
      <w:proofErr w:type="spellStart"/>
      <w:r w:rsidRPr="00423BC9">
        <w:rPr>
          <w:rFonts w:ascii="Palatino Linotype" w:hAnsi="Palatino Linotype"/>
          <w:i/>
        </w:rPr>
        <w:t>Publico</w:t>
      </w:r>
      <w:proofErr w:type="spellEnd"/>
      <w:r w:rsidRPr="00423BC9">
        <w:rPr>
          <w:rFonts w:ascii="Palatino Linotype" w:hAnsi="Palatino Linotype"/>
          <w:i/>
        </w:rPr>
        <w:t xml:space="preserve"> Para Ocupar ese cargo y Que Servidor </w:t>
      </w:r>
      <w:proofErr w:type="spellStart"/>
      <w:r w:rsidRPr="00423BC9">
        <w:rPr>
          <w:rFonts w:ascii="Palatino Linotype" w:hAnsi="Palatino Linotype"/>
          <w:i/>
        </w:rPr>
        <w:t>Publico</w:t>
      </w:r>
      <w:proofErr w:type="spellEnd"/>
      <w:r w:rsidRPr="00423BC9">
        <w:rPr>
          <w:rFonts w:ascii="Palatino Linotype" w:hAnsi="Palatino Linotype"/>
          <w:i/>
        </w:rPr>
        <w:t xml:space="preserve"> Otorgo ese Cargo. Gracias Por La </w:t>
      </w:r>
      <w:proofErr w:type="spellStart"/>
      <w:r w:rsidRPr="00423BC9">
        <w:rPr>
          <w:rFonts w:ascii="Palatino Linotype" w:hAnsi="Palatino Linotype"/>
          <w:i/>
        </w:rPr>
        <w:t>Inf</w:t>
      </w:r>
      <w:proofErr w:type="spellEnd"/>
      <w:r w:rsidRPr="00423BC9">
        <w:rPr>
          <w:rFonts w:ascii="Palatino Linotype" w:hAnsi="Palatino Linotype"/>
          <w:i/>
        </w:rPr>
        <w:t>. Que me sea Proporcionada</w:t>
      </w:r>
      <w:r w:rsidRPr="000F69FB">
        <w:rPr>
          <w:rFonts w:ascii="Palatino Linotype" w:hAnsi="Palatino Linotype"/>
          <w:i/>
        </w:rPr>
        <w:t>.</w:t>
      </w:r>
      <w:r w:rsidRPr="00506538">
        <w:rPr>
          <w:rFonts w:ascii="Palatino Linotype" w:hAnsi="Palatino Linotype" w:cs="Arial"/>
          <w:i/>
          <w:lang w:eastAsia="es-MX"/>
        </w:rPr>
        <w:t xml:space="preserve">” </w:t>
      </w:r>
      <w:r w:rsidRPr="001B088A">
        <w:rPr>
          <w:rFonts w:ascii="Palatino Linotype" w:hAnsi="Palatino Linotype" w:cs="Arial"/>
          <w:lang w:eastAsia="es-MX"/>
        </w:rPr>
        <w:t>(</w:t>
      </w:r>
      <w:r>
        <w:rPr>
          <w:rFonts w:ascii="Palatino Linotype" w:hAnsi="Palatino Linotype" w:cs="Arial"/>
          <w:lang w:eastAsia="es-MX"/>
        </w:rPr>
        <w:t>S</w:t>
      </w:r>
      <w:r w:rsidRPr="001B088A">
        <w:rPr>
          <w:rFonts w:ascii="Palatino Linotype" w:hAnsi="Palatino Linotype" w:cs="Arial"/>
          <w:lang w:eastAsia="es-MX"/>
        </w:rPr>
        <w:t>ic)</w:t>
      </w:r>
    </w:p>
    <w:p w:rsidR="004148A3" w:rsidRPr="00924DBD" w:rsidRDefault="004148A3" w:rsidP="004148A3">
      <w:pPr>
        <w:ind w:left="567"/>
        <w:jc w:val="both"/>
        <w:rPr>
          <w:rFonts w:ascii="Palatino Linotype" w:hAnsi="Palatino Linotype" w:cs="Arial"/>
          <w:b/>
        </w:rPr>
      </w:pPr>
    </w:p>
    <w:p w:rsidR="00AE4797" w:rsidRPr="004148A3" w:rsidRDefault="00AE4797" w:rsidP="00EA2C08">
      <w:pPr>
        <w:pStyle w:val="Prrafodelista"/>
        <w:numPr>
          <w:ilvl w:val="0"/>
          <w:numId w:val="1"/>
        </w:numPr>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 xml:space="preserve">El </w:t>
      </w:r>
      <w:r w:rsidR="008E4128" w:rsidRPr="008E4128">
        <w:rPr>
          <w:rFonts w:ascii="Palatino Linotype" w:hAnsi="Palatino Linotype" w:cs="Arial"/>
          <w:b/>
          <w:sz w:val="24"/>
          <w:szCs w:val="24"/>
        </w:rPr>
        <w:t>SUJETO OBLIGADO</w:t>
      </w:r>
      <w:r w:rsidR="008E4128">
        <w:rPr>
          <w:rFonts w:ascii="Palatino Linotype" w:hAnsi="Palatino Linotype" w:cs="Arial"/>
          <w:sz w:val="24"/>
          <w:szCs w:val="24"/>
        </w:rPr>
        <w:t xml:space="preserve"> </w:t>
      </w:r>
      <w:r w:rsidR="008D4B3A">
        <w:rPr>
          <w:rFonts w:ascii="Palatino Linotype" w:hAnsi="Palatino Linotype" w:cs="Arial"/>
          <w:sz w:val="24"/>
          <w:szCs w:val="24"/>
        </w:rPr>
        <w:t>dio respuesta a</w:t>
      </w:r>
      <w:r>
        <w:rPr>
          <w:rFonts w:ascii="Palatino Linotype" w:hAnsi="Palatino Linotype" w:cs="Arial"/>
          <w:sz w:val="24"/>
          <w:szCs w:val="24"/>
        </w:rPr>
        <w:t xml:space="preserve"> </w:t>
      </w:r>
      <w:r w:rsidR="009156AC">
        <w:rPr>
          <w:rFonts w:ascii="Palatino Linotype" w:hAnsi="Palatino Linotype" w:cs="Arial"/>
          <w:sz w:val="24"/>
          <w:szCs w:val="24"/>
        </w:rPr>
        <w:t xml:space="preserve">la </w:t>
      </w:r>
      <w:r>
        <w:rPr>
          <w:rFonts w:ascii="Palatino Linotype" w:hAnsi="Palatino Linotype" w:cs="Arial"/>
          <w:sz w:val="24"/>
          <w:szCs w:val="24"/>
        </w:rPr>
        <w:t>solicitud</w:t>
      </w:r>
      <w:r w:rsidR="009156AC">
        <w:rPr>
          <w:rFonts w:ascii="Palatino Linotype" w:hAnsi="Palatino Linotype" w:cs="Arial"/>
          <w:sz w:val="24"/>
          <w:szCs w:val="24"/>
        </w:rPr>
        <w:t xml:space="preserve"> de información</w:t>
      </w:r>
      <w:r>
        <w:rPr>
          <w:rFonts w:ascii="Palatino Linotype" w:hAnsi="Palatino Linotype" w:cs="Arial"/>
          <w:sz w:val="24"/>
          <w:szCs w:val="24"/>
        </w:rPr>
        <w:t>, de la siguiente manera:</w:t>
      </w:r>
    </w:p>
    <w:p w:rsidR="001B088A" w:rsidRDefault="001B088A" w:rsidP="001B088A">
      <w:pPr>
        <w:spacing w:after="0" w:line="360" w:lineRule="auto"/>
        <w:ind w:left="851" w:right="616"/>
        <w:jc w:val="both"/>
        <w:rPr>
          <w:rFonts w:ascii="Palatino Linotype" w:eastAsia="Times New Roman" w:hAnsi="Palatino Linotype" w:cs="Times New Roman"/>
          <w:i/>
          <w:szCs w:val="24"/>
          <w:lang w:val="es-ES_tradnl" w:eastAsia="es-ES"/>
        </w:rPr>
      </w:pPr>
    </w:p>
    <w:p w:rsidR="001B088A" w:rsidRPr="001B088A" w:rsidRDefault="001B088A" w:rsidP="001B088A">
      <w:pPr>
        <w:spacing w:after="0" w:line="360" w:lineRule="auto"/>
        <w:ind w:left="851" w:right="616"/>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1B088A">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B088A" w:rsidRPr="001B088A" w:rsidRDefault="001B088A" w:rsidP="001B088A">
      <w:pPr>
        <w:spacing w:after="0" w:line="360" w:lineRule="auto"/>
        <w:ind w:left="851" w:right="616"/>
        <w:jc w:val="both"/>
        <w:rPr>
          <w:rFonts w:ascii="Palatino Linotype" w:eastAsia="Times New Roman" w:hAnsi="Palatino Linotype" w:cs="Times New Roman"/>
          <w:i/>
          <w:szCs w:val="24"/>
          <w:lang w:val="es-ES_tradnl" w:eastAsia="es-ES"/>
        </w:rPr>
      </w:pPr>
      <w:r w:rsidRPr="001B088A">
        <w:rPr>
          <w:rFonts w:ascii="Palatino Linotype" w:eastAsia="Times New Roman" w:hAnsi="Palatino Linotype" w:cs="Times New Roman"/>
          <w:i/>
          <w:szCs w:val="24"/>
          <w:lang w:val="es-ES_tradnl" w:eastAsia="es-ES"/>
        </w:rPr>
        <w:t>Se envía respuesta en archivo adjunto. Para el caso que no pueda visualizarse, o exista una duda o aclaración, favor de comunicarse al teléfono 2138893 extensiones 111 y 118.</w:t>
      </w:r>
    </w:p>
    <w:p w:rsidR="001B088A" w:rsidRPr="001B088A" w:rsidRDefault="001B088A" w:rsidP="001B088A">
      <w:pPr>
        <w:spacing w:after="0" w:line="360" w:lineRule="auto"/>
        <w:ind w:left="851" w:right="616"/>
        <w:jc w:val="both"/>
        <w:rPr>
          <w:rFonts w:ascii="Palatino Linotype" w:eastAsia="Times New Roman" w:hAnsi="Palatino Linotype" w:cs="Times New Roman"/>
          <w:i/>
          <w:szCs w:val="24"/>
          <w:lang w:val="es-ES_tradnl" w:eastAsia="es-ES"/>
        </w:rPr>
      </w:pPr>
      <w:r w:rsidRPr="001B088A">
        <w:rPr>
          <w:rFonts w:ascii="Palatino Linotype" w:eastAsia="Times New Roman" w:hAnsi="Palatino Linotype" w:cs="Times New Roman"/>
          <w:i/>
          <w:szCs w:val="24"/>
          <w:lang w:val="es-ES_tradnl" w:eastAsia="es-ES"/>
        </w:rPr>
        <w:t>ATENTAMENTE</w:t>
      </w:r>
    </w:p>
    <w:p w:rsidR="004148A3" w:rsidRPr="001B088A" w:rsidRDefault="001B088A" w:rsidP="001B088A">
      <w:pPr>
        <w:spacing w:after="0" w:line="360" w:lineRule="auto"/>
        <w:ind w:left="851" w:right="616"/>
        <w:jc w:val="both"/>
        <w:rPr>
          <w:rFonts w:ascii="Palatino Linotype" w:eastAsia="Times New Roman" w:hAnsi="Palatino Linotype" w:cs="Times New Roman"/>
          <w:i/>
          <w:szCs w:val="24"/>
          <w:lang w:val="es-ES_tradnl" w:eastAsia="es-ES"/>
        </w:rPr>
      </w:pPr>
      <w:r w:rsidRPr="001B088A">
        <w:rPr>
          <w:rFonts w:ascii="Palatino Linotype" w:eastAsia="Times New Roman" w:hAnsi="Palatino Linotype" w:cs="Times New Roman"/>
          <w:i/>
          <w:szCs w:val="24"/>
          <w:lang w:val="es-ES_tradnl" w:eastAsia="es-ES"/>
        </w:rPr>
        <w:t>M. en D. ROSARIO ARZATE AGUILAR</w:t>
      </w:r>
      <w:r>
        <w:rPr>
          <w:rFonts w:ascii="Palatino Linotype" w:eastAsia="Times New Roman" w:hAnsi="Palatino Linotype" w:cs="Times New Roman"/>
          <w:i/>
          <w:szCs w:val="24"/>
          <w:lang w:val="es-ES_tradnl" w:eastAsia="es-ES"/>
        </w:rPr>
        <w:t xml:space="preserve">” </w:t>
      </w:r>
      <w:r w:rsidRPr="001B088A">
        <w:rPr>
          <w:rFonts w:ascii="Palatino Linotype" w:eastAsia="Times New Roman" w:hAnsi="Palatino Linotype" w:cs="Times New Roman"/>
          <w:szCs w:val="24"/>
          <w:lang w:val="es-ES_tradnl" w:eastAsia="es-ES"/>
        </w:rPr>
        <w:t>(Sic)</w:t>
      </w:r>
    </w:p>
    <w:p w:rsidR="009B4E7D" w:rsidRDefault="009B4E7D" w:rsidP="00675C07">
      <w:pPr>
        <w:spacing w:after="0" w:line="360" w:lineRule="auto"/>
        <w:ind w:right="616"/>
        <w:jc w:val="both"/>
        <w:rPr>
          <w:rFonts w:ascii="Palatino Linotype" w:eastAsia="Times New Roman" w:hAnsi="Palatino Linotype" w:cs="Times New Roman"/>
          <w:i/>
          <w:sz w:val="24"/>
          <w:szCs w:val="24"/>
          <w:lang w:val="es-ES_tradnl" w:eastAsia="es-ES"/>
        </w:rPr>
      </w:pPr>
    </w:p>
    <w:p w:rsidR="00C06207" w:rsidRPr="00C330CF" w:rsidRDefault="00675C07" w:rsidP="002A1511">
      <w:pPr>
        <w:pStyle w:val="Prrafodelista"/>
        <w:numPr>
          <w:ilvl w:val="0"/>
          <w:numId w:val="16"/>
        </w:numPr>
        <w:spacing w:before="240" w:after="240" w:line="360" w:lineRule="auto"/>
        <w:ind w:left="0" w:hanging="283"/>
        <w:jc w:val="both"/>
        <w:rPr>
          <w:rFonts w:ascii="Palatino Linotype" w:hAnsi="Palatino Linotype" w:cs="Arial"/>
          <w:sz w:val="24"/>
          <w:szCs w:val="24"/>
        </w:rPr>
      </w:pPr>
      <w:r w:rsidRPr="00C330CF">
        <w:rPr>
          <w:rFonts w:ascii="Palatino Linotype" w:eastAsia="Times New Roman" w:hAnsi="Palatino Linotype" w:cs="Times New Roman"/>
          <w:sz w:val="24"/>
          <w:szCs w:val="24"/>
          <w:lang w:val="es-ES_tradnl" w:eastAsia="es-ES"/>
        </w:rPr>
        <w:lastRenderedPageBreak/>
        <w:t>A dicha respuesta se anex</w:t>
      </w:r>
      <w:r w:rsidR="00C330CF" w:rsidRPr="00C330CF">
        <w:rPr>
          <w:rFonts w:ascii="Palatino Linotype" w:eastAsia="Times New Roman" w:hAnsi="Palatino Linotype" w:cs="Times New Roman"/>
          <w:sz w:val="24"/>
          <w:szCs w:val="24"/>
          <w:lang w:val="es-ES_tradnl" w:eastAsia="es-ES"/>
        </w:rPr>
        <w:t>o un</w:t>
      </w:r>
      <w:r w:rsidRPr="00C330CF">
        <w:rPr>
          <w:rFonts w:ascii="Palatino Linotype" w:eastAsia="Times New Roman" w:hAnsi="Palatino Linotype" w:cs="Times New Roman"/>
          <w:sz w:val="24"/>
          <w:szCs w:val="24"/>
          <w:lang w:val="es-ES_tradnl" w:eastAsia="es-ES"/>
        </w:rPr>
        <w:t xml:space="preserve"> archivo electrónico a través del cual</w:t>
      </w:r>
      <w:r w:rsidR="00C330CF">
        <w:rPr>
          <w:rFonts w:ascii="Palatino Linotype" w:eastAsia="Times New Roman" w:hAnsi="Palatino Linotype" w:cs="Times New Roman"/>
          <w:sz w:val="24"/>
          <w:szCs w:val="24"/>
          <w:lang w:val="es-ES_tradnl" w:eastAsia="es-ES"/>
        </w:rPr>
        <w:t xml:space="preserve"> se aprecia; un escrito del veintitrés de octubre de dos mil dieciocho, singado por la Directora General, dirigido al solicitante donde se le informa que se emitió respuesta a su solicitud; un oficio número SGG/CGPC/O-8458/2018, del dieciséis de octubre de dos mil dieciocho</w:t>
      </w:r>
      <w:r w:rsidR="00BC7968">
        <w:rPr>
          <w:rFonts w:ascii="Palatino Linotype" w:eastAsia="Times New Roman" w:hAnsi="Palatino Linotype" w:cs="Times New Roman"/>
          <w:sz w:val="24"/>
          <w:szCs w:val="24"/>
          <w:lang w:val="es-ES_tradnl" w:eastAsia="es-ES"/>
        </w:rPr>
        <w:t>, signado el Coordinador General,</w:t>
      </w:r>
      <w:r w:rsidR="00C330CF">
        <w:rPr>
          <w:rFonts w:ascii="Palatino Linotype" w:eastAsia="Times New Roman" w:hAnsi="Palatino Linotype" w:cs="Times New Roman"/>
          <w:sz w:val="24"/>
          <w:szCs w:val="24"/>
          <w:lang w:val="es-ES_tradnl" w:eastAsia="es-ES"/>
        </w:rPr>
        <w:t xml:space="preserve"> en el cual se proporciona información de cada punto solicitado por el particular; así como, el formato de cédula de identificación del puesto de Jefe de Centro Regional de Operaciones.</w:t>
      </w:r>
    </w:p>
    <w:p w:rsidR="00C330CF" w:rsidRPr="00C330CF" w:rsidRDefault="00C330CF" w:rsidP="00C330CF">
      <w:pPr>
        <w:pStyle w:val="Prrafodelista"/>
        <w:spacing w:before="240" w:after="240" w:line="360" w:lineRule="auto"/>
        <w:ind w:left="0"/>
        <w:jc w:val="both"/>
        <w:rPr>
          <w:rFonts w:ascii="Palatino Linotype" w:hAnsi="Palatino Linotype" w:cs="Arial"/>
          <w:sz w:val="24"/>
          <w:szCs w:val="24"/>
        </w:rPr>
      </w:pPr>
    </w:p>
    <w:p w:rsidR="0094239C" w:rsidRPr="001F692B" w:rsidRDefault="0046491C" w:rsidP="004F5418">
      <w:pPr>
        <w:pStyle w:val="Prrafodelista"/>
        <w:numPr>
          <w:ilvl w:val="0"/>
          <w:numId w:val="1"/>
        </w:numPr>
        <w:spacing w:before="240" w:after="240" w:line="360" w:lineRule="auto"/>
        <w:ind w:left="0" w:firstLine="0"/>
        <w:jc w:val="both"/>
        <w:rPr>
          <w:rFonts w:ascii="Palatino Linotype" w:hAnsi="Palatino Linotype" w:cs="Arial"/>
          <w:sz w:val="24"/>
          <w:szCs w:val="24"/>
        </w:rPr>
      </w:pPr>
      <w:r w:rsidRPr="001F692B">
        <w:rPr>
          <w:rFonts w:ascii="Palatino Linotype" w:hAnsi="Palatino Linotype" w:cs="Arial"/>
          <w:sz w:val="24"/>
          <w:szCs w:val="24"/>
        </w:rPr>
        <w:t>En ese sentido,</w:t>
      </w:r>
      <w:r w:rsidRPr="001F692B">
        <w:rPr>
          <w:rFonts w:ascii="Palatino Linotype" w:hAnsi="Palatino Linotype" w:cs="Arial"/>
          <w:b/>
          <w:sz w:val="24"/>
          <w:szCs w:val="24"/>
        </w:rPr>
        <w:t xml:space="preserve"> </w:t>
      </w:r>
      <w:r w:rsidR="001F692B" w:rsidRPr="001F692B">
        <w:rPr>
          <w:rFonts w:ascii="Palatino Linotype" w:hAnsi="Palatino Linotype" w:cs="Arial"/>
          <w:sz w:val="24"/>
          <w:szCs w:val="24"/>
        </w:rPr>
        <w:t>el</w:t>
      </w:r>
      <w:r w:rsidR="00AE4797" w:rsidRPr="001F692B">
        <w:rPr>
          <w:rFonts w:ascii="Palatino Linotype" w:hAnsi="Palatino Linotype" w:cs="Arial"/>
          <w:sz w:val="24"/>
          <w:szCs w:val="24"/>
        </w:rPr>
        <w:t xml:space="preserve"> </w:t>
      </w:r>
      <w:r w:rsidR="00E30CD7" w:rsidRPr="001F692B">
        <w:rPr>
          <w:rFonts w:ascii="Palatino Linotype" w:hAnsi="Palatino Linotype" w:cs="Arial"/>
          <w:b/>
          <w:sz w:val="24"/>
          <w:szCs w:val="24"/>
        </w:rPr>
        <w:t>RECURRENTE</w:t>
      </w:r>
      <w:r w:rsidR="005F3760" w:rsidRPr="001F692B">
        <w:rPr>
          <w:rFonts w:ascii="Palatino Linotype" w:hAnsi="Palatino Linotype" w:cs="Arial"/>
          <w:sz w:val="24"/>
          <w:szCs w:val="24"/>
        </w:rPr>
        <w:t xml:space="preserve"> en sus motivos de inconformidad, ya no se duele por la totalidad de la información que le fue proporcionada, se queja únicamente</w:t>
      </w:r>
      <w:r w:rsidR="005C79C8" w:rsidRPr="001F692B">
        <w:rPr>
          <w:rFonts w:ascii="Palatino Linotype" w:hAnsi="Palatino Linotype" w:cs="Arial"/>
          <w:sz w:val="24"/>
          <w:szCs w:val="24"/>
        </w:rPr>
        <w:t xml:space="preserve"> sobre </w:t>
      </w:r>
      <w:r w:rsidR="001F692B" w:rsidRPr="001F692B">
        <w:rPr>
          <w:rFonts w:ascii="Palatino Linotype" w:hAnsi="Palatino Linotype" w:cs="Bookman Old Style"/>
          <w:sz w:val="24"/>
          <w:szCs w:val="24"/>
        </w:rPr>
        <w:t xml:space="preserve">los </w:t>
      </w:r>
      <w:r w:rsidR="001F692B" w:rsidRPr="001F692B">
        <w:rPr>
          <w:rFonts w:ascii="Palatino Linotype" w:hAnsi="Palatino Linotype"/>
          <w:sz w:val="24"/>
          <w:szCs w:val="24"/>
          <w:lang w:eastAsia="es-MX"/>
        </w:rPr>
        <w:t>criterios utilizados para el nombramiento de responsable del Centro Regional Operativo Amecameca.</w:t>
      </w:r>
    </w:p>
    <w:p w:rsidR="00444048" w:rsidRPr="0001046D" w:rsidRDefault="00444048" w:rsidP="00444048">
      <w:pPr>
        <w:pStyle w:val="Prrafodelista"/>
        <w:spacing w:before="240" w:after="240" w:line="360" w:lineRule="auto"/>
        <w:ind w:left="360"/>
        <w:jc w:val="both"/>
        <w:rPr>
          <w:rFonts w:ascii="Palatino Linotype" w:hAnsi="Palatino Linotype" w:cs="Arial"/>
          <w:sz w:val="24"/>
          <w:szCs w:val="24"/>
        </w:rPr>
      </w:pPr>
    </w:p>
    <w:p w:rsidR="0046491C" w:rsidRDefault="005C79C8" w:rsidP="004F5418">
      <w:pPr>
        <w:pStyle w:val="Prrafodelista"/>
        <w:numPr>
          <w:ilvl w:val="0"/>
          <w:numId w:val="1"/>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E</w:t>
      </w:r>
      <w:r w:rsidR="0046491C" w:rsidRPr="0001046D">
        <w:rPr>
          <w:rFonts w:ascii="Palatino Linotype" w:hAnsi="Palatino Linotype" w:cs="Arial"/>
          <w:sz w:val="24"/>
          <w:szCs w:val="24"/>
        </w:rPr>
        <w:t xml:space="preserve">s de destacar, </w:t>
      </w:r>
      <w:r w:rsidR="00AE4797">
        <w:rPr>
          <w:rFonts w:ascii="Palatino Linotype" w:hAnsi="Palatino Linotype" w:cs="Arial"/>
          <w:sz w:val="24"/>
          <w:szCs w:val="24"/>
        </w:rPr>
        <w:t>que</w:t>
      </w:r>
      <w:r w:rsidR="005F3760">
        <w:rPr>
          <w:rFonts w:ascii="Palatino Linotype" w:hAnsi="Palatino Linotype" w:cs="Arial"/>
          <w:sz w:val="24"/>
          <w:szCs w:val="24"/>
        </w:rPr>
        <w:t xml:space="preserve"> el </w:t>
      </w:r>
      <w:r w:rsidR="00E30CD7" w:rsidRPr="00E30CD7">
        <w:rPr>
          <w:rFonts w:ascii="Palatino Linotype" w:hAnsi="Palatino Linotype" w:cs="Arial"/>
          <w:b/>
          <w:sz w:val="24"/>
          <w:szCs w:val="24"/>
        </w:rPr>
        <w:t>SUJETO OBLIGADO</w:t>
      </w:r>
      <w:r w:rsidR="00E30CD7">
        <w:rPr>
          <w:rFonts w:ascii="Palatino Linotype" w:hAnsi="Palatino Linotype" w:cs="Arial"/>
          <w:sz w:val="24"/>
          <w:szCs w:val="24"/>
        </w:rPr>
        <w:t xml:space="preserve"> atiende </w:t>
      </w:r>
      <w:r w:rsidR="001F692B">
        <w:rPr>
          <w:rFonts w:ascii="Palatino Linotype" w:hAnsi="Palatino Linotype" w:cs="Arial"/>
          <w:sz w:val="24"/>
          <w:szCs w:val="24"/>
        </w:rPr>
        <w:t xml:space="preserve">la </w:t>
      </w:r>
      <w:r w:rsidR="005F3760">
        <w:rPr>
          <w:rFonts w:ascii="Palatino Linotype" w:hAnsi="Palatino Linotype" w:cs="Arial"/>
          <w:sz w:val="24"/>
          <w:szCs w:val="24"/>
        </w:rPr>
        <w:t>solicitud</w:t>
      </w:r>
      <w:r w:rsidR="00BC7968">
        <w:rPr>
          <w:rFonts w:ascii="Palatino Linotype" w:hAnsi="Palatino Linotype" w:cs="Arial"/>
          <w:sz w:val="24"/>
          <w:szCs w:val="24"/>
        </w:rPr>
        <w:t xml:space="preserve"> proporcionando información sobre cada punto requerido;</w:t>
      </w:r>
      <w:r w:rsidR="00AE4797">
        <w:rPr>
          <w:rFonts w:ascii="Palatino Linotype" w:hAnsi="Palatino Linotype" w:cs="Arial"/>
          <w:sz w:val="24"/>
          <w:szCs w:val="24"/>
        </w:rPr>
        <w:t xml:space="preserve"> sin embargo, </w:t>
      </w:r>
      <w:r w:rsidR="0046491C" w:rsidRPr="0001046D">
        <w:rPr>
          <w:rFonts w:ascii="Palatino Linotype" w:hAnsi="Palatino Linotype" w:cs="Arial"/>
          <w:sz w:val="24"/>
          <w:szCs w:val="24"/>
        </w:rPr>
        <w:t>en el estudio y desarrollo de dicha resolución fueron invocados los llamados actos consentidos, tal y como se observa en las siguientes líneas de la resolución en comento:</w:t>
      </w:r>
    </w:p>
    <w:p w:rsidR="00E361CB" w:rsidRDefault="00E361CB" w:rsidP="00E361CB">
      <w:pPr>
        <w:pStyle w:val="Prrafodelista"/>
        <w:spacing w:after="0" w:line="360" w:lineRule="auto"/>
        <w:ind w:left="0"/>
        <w:jc w:val="both"/>
        <w:rPr>
          <w:rFonts w:ascii="Palatino Linotype" w:hAnsi="Palatino Linotype" w:cs="Arial"/>
          <w:sz w:val="24"/>
          <w:szCs w:val="24"/>
        </w:rPr>
      </w:pPr>
    </w:p>
    <w:p w:rsidR="00C364AB" w:rsidRPr="00C364AB" w:rsidRDefault="00C364AB" w:rsidP="00C364AB">
      <w:pPr>
        <w:spacing w:before="240" w:after="240" w:line="360" w:lineRule="auto"/>
        <w:ind w:left="567" w:right="616"/>
        <w:jc w:val="both"/>
        <w:rPr>
          <w:rFonts w:ascii="Palatino Linotype" w:eastAsia="Arial Unicode MS" w:hAnsi="Palatino Linotype" w:cs="Arial"/>
          <w:i/>
        </w:rPr>
      </w:pPr>
      <w:r w:rsidRPr="00C364AB">
        <w:rPr>
          <w:rFonts w:ascii="Palatino Linotype" w:eastAsia="Arial Unicode MS" w:hAnsi="Palatino Linotype" w:cs="Arial"/>
          <w:i/>
        </w:rPr>
        <w:t xml:space="preserve">“(…) la parte de la respuesta que no fue impugnada debe declararse consentida, toda vez que al no realizar manifestaciones de inconformidad al respecto; no pueden producirse efectos jurídicos tendentes a revocar, confirmar o modificar el acto reclamado, ya que, en el caso concreto se infiere que  la información proporcionada por el Sujeto </w:t>
      </w:r>
      <w:r w:rsidRPr="00C364AB">
        <w:rPr>
          <w:rFonts w:ascii="Palatino Linotype" w:eastAsia="Arial Unicode MS" w:hAnsi="Palatino Linotype" w:cs="Arial"/>
          <w:i/>
        </w:rPr>
        <w:lastRenderedPageBreak/>
        <w:t>Obligado, por lo que se refiere a los requerimientos que no fueron combatidos, satisfacen la solicitud presentada.</w:t>
      </w:r>
    </w:p>
    <w:p w:rsidR="00C364AB" w:rsidRPr="00C364AB" w:rsidRDefault="00C364AB" w:rsidP="00C364AB">
      <w:pPr>
        <w:spacing w:before="240" w:after="360" w:line="360" w:lineRule="auto"/>
        <w:ind w:left="567" w:right="616"/>
        <w:jc w:val="both"/>
        <w:rPr>
          <w:rFonts w:ascii="Palatino Linotype" w:eastAsia="Calibri" w:hAnsi="Palatino Linotype" w:cs="Arial"/>
          <w:i/>
        </w:rPr>
      </w:pPr>
      <w:r w:rsidRPr="00C364AB">
        <w:rPr>
          <w:rFonts w:ascii="Palatino Linotype" w:eastAsia="Calibri" w:hAnsi="Palatino Linotype" w:cs="Arial"/>
          <w:i/>
        </w:rPr>
        <w:t>Lo anterior es así, debido a que cuando el Recurrente impugna la respuesta del Sujeto Obligado,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C364AB" w:rsidRPr="00EB08AD" w:rsidRDefault="00C364AB" w:rsidP="00C364AB">
      <w:pPr>
        <w:autoSpaceDE w:val="0"/>
        <w:autoSpaceDN w:val="0"/>
        <w:adjustRightInd w:val="0"/>
        <w:spacing w:before="240" w:after="360"/>
        <w:ind w:left="851" w:right="900"/>
        <w:jc w:val="both"/>
        <w:rPr>
          <w:rFonts w:ascii="Palatino Linotype" w:eastAsia="Calibri" w:hAnsi="Palatino Linotype" w:cs="Arial"/>
          <w:i/>
        </w:rPr>
      </w:pPr>
      <w:r w:rsidRPr="00EB08AD">
        <w:rPr>
          <w:rFonts w:ascii="Palatino Linotype" w:eastAsia="Calibri" w:hAnsi="Palatino Linotype" w:cs="Arial"/>
          <w:b/>
          <w:i/>
        </w:rPr>
        <w:t xml:space="preserve">“REVISIÓN EN AMPARO. LOS RESOLUTIVOS NO COMBATIDOS DEBEN DECLARARSE FIRMES. </w:t>
      </w:r>
      <w:r w:rsidRPr="00EB08AD">
        <w:rPr>
          <w:rFonts w:ascii="Palatino Linotype" w:eastAsia="Calibri" w:hAnsi="Palatino Linotype" w:cs="Arial"/>
          <w:bCs/>
          <w:i/>
          <w:iCs/>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C364AB" w:rsidRPr="00C364AB" w:rsidRDefault="00C364AB" w:rsidP="00C364AB">
      <w:pPr>
        <w:spacing w:before="240" w:after="240" w:line="360" w:lineRule="auto"/>
        <w:ind w:left="567" w:right="616"/>
        <w:jc w:val="both"/>
        <w:rPr>
          <w:rFonts w:ascii="Palatino Linotype" w:eastAsia="Arial Unicode MS" w:hAnsi="Palatino Linotype" w:cs="Arial"/>
          <w:i/>
        </w:rPr>
      </w:pPr>
      <w:r w:rsidRPr="00C364AB">
        <w:rPr>
          <w:rFonts w:ascii="Palatino Linotype" w:eastAsia="Arial Unicode MS" w:hAnsi="Palatino Linotype" w:cs="Arial"/>
          <w:i/>
        </w:rPr>
        <w:t xml:space="preserve">Consecuentemente, se reitera que la parte de la solicitud que no fue impugnada debe declararse consentida por el Recurrente, toda vez que no se realizaron manifestaciones de inconformidad, por lo que no pueden producirse efectos jurídicos tendentes a revocar, confirmar o modificar el acto reclamado, pues se deduce la aceptación del Recurrente ante la falta de impugnación eficaz. </w:t>
      </w:r>
    </w:p>
    <w:p w:rsidR="00C364AB" w:rsidRPr="00C364AB" w:rsidRDefault="00C364AB" w:rsidP="00C364AB">
      <w:pPr>
        <w:spacing w:before="240" w:after="240" w:line="360" w:lineRule="auto"/>
        <w:ind w:left="567" w:right="616"/>
        <w:jc w:val="both"/>
        <w:rPr>
          <w:rFonts w:ascii="Palatino Linotype" w:eastAsia="Calibri" w:hAnsi="Palatino Linotype" w:cs="Arial"/>
          <w:i/>
        </w:rPr>
      </w:pPr>
      <w:r w:rsidRPr="00C364AB">
        <w:rPr>
          <w:rFonts w:ascii="Palatino Linotype" w:eastAsia="Arial Unicode MS" w:hAnsi="Palatino Linotype" w:cs="Arial"/>
          <w:i/>
        </w:rPr>
        <w:lastRenderedPageBreak/>
        <w:t xml:space="preserve">Sirve de sustento a lo anterior por analogía la tesis jurisprudencial número </w:t>
      </w:r>
      <w:r w:rsidRPr="00C364AB">
        <w:rPr>
          <w:rFonts w:ascii="Palatino Linotype" w:eastAsia="Calibri" w:hAnsi="Palatino Linotype" w:cs="Arial"/>
          <w:i/>
        </w:rPr>
        <w:t>VI.3o.C. J/60, publicada en el Semanario Judicial de la Federación y su Gaceta bajo el número de registro 176,608 que a la letra dice:</w:t>
      </w:r>
    </w:p>
    <w:p w:rsidR="00C364AB" w:rsidRDefault="00C364AB" w:rsidP="00C364AB">
      <w:pPr>
        <w:ind w:left="851" w:right="900"/>
        <w:jc w:val="both"/>
        <w:rPr>
          <w:rFonts w:ascii="Palatino Linotype" w:hAnsi="Palatino Linotype" w:cs="Arial"/>
          <w:i/>
          <w:lang w:eastAsia="es-MX"/>
        </w:rPr>
      </w:pPr>
      <w:r w:rsidRPr="00C67F0B">
        <w:rPr>
          <w:rFonts w:ascii="Palatino Linotype" w:hAnsi="Palatino Linotype" w:cs="Arial"/>
          <w:b/>
          <w:bCs/>
          <w:i/>
          <w:caps/>
          <w:lang w:eastAsia="es-MX"/>
        </w:rPr>
        <w:t xml:space="preserve">“ACTOS CONSENTIDOS. SON LOS QUE NO SE IMPUGNAN MEDIANTE EL RECURSO IDÓNEO. </w:t>
      </w:r>
      <w:r w:rsidRPr="00C67F0B">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E30CD7" w:rsidRDefault="00C364AB" w:rsidP="00C364AB">
      <w:pPr>
        <w:pStyle w:val="Sinespaciado"/>
        <w:ind w:left="709"/>
        <w:jc w:val="both"/>
        <w:rPr>
          <w:rFonts w:ascii="Palatino Linotype" w:hAnsi="Palatino Linotype"/>
        </w:rPr>
      </w:pPr>
      <w:r>
        <w:rPr>
          <w:rFonts w:ascii="Palatino Linotype" w:hAnsi="Palatino Linotype"/>
        </w:rPr>
        <w:t xml:space="preserve"> </w:t>
      </w:r>
      <w:r w:rsidR="00983F08">
        <w:rPr>
          <w:rFonts w:ascii="Palatino Linotype" w:hAnsi="Palatino Linotype"/>
        </w:rPr>
        <w:t>(Énfasis añadido)</w:t>
      </w:r>
    </w:p>
    <w:p w:rsidR="00F618FA" w:rsidRDefault="00F618FA" w:rsidP="00C364AB">
      <w:pPr>
        <w:pStyle w:val="Sinespaciado"/>
        <w:ind w:left="709"/>
        <w:jc w:val="both"/>
        <w:rPr>
          <w:rFonts w:ascii="Palatino Linotype" w:hAnsi="Palatino Linotype"/>
        </w:rPr>
      </w:pPr>
    </w:p>
    <w:p w:rsidR="005C79C8" w:rsidRPr="005C79C8" w:rsidRDefault="0046491C" w:rsidP="005C79C8">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Derivado de lo transcrito con anterioridad, considero que la</w:t>
      </w:r>
      <w:r w:rsidR="00260D6C" w:rsidRPr="0001046D">
        <w:rPr>
          <w:rFonts w:ascii="Palatino Linotype" w:hAnsi="Palatino Linotype" w:cs="Arial"/>
          <w:sz w:val="24"/>
          <w:szCs w:val="24"/>
        </w:rPr>
        <w:t xml:space="preserve"> incorporación de dicho argumento</w:t>
      </w:r>
      <w:r w:rsidRPr="0001046D">
        <w:rPr>
          <w:rFonts w:ascii="Palatino Linotype" w:hAnsi="Palatino Linotype" w:cs="Arial"/>
          <w:sz w:val="24"/>
          <w:szCs w:val="24"/>
        </w:rPr>
        <w:t xml:space="preserve"> en la resolución en comento resulta a todas luces innecesari</w:t>
      </w:r>
      <w:r w:rsidR="00E61AB8" w:rsidRPr="0001046D">
        <w:rPr>
          <w:rFonts w:ascii="Palatino Linotype" w:hAnsi="Palatino Linotype" w:cs="Arial"/>
          <w:sz w:val="24"/>
          <w:szCs w:val="24"/>
        </w:rPr>
        <w:t>o y</w:t>
      </w:r>
      <w:r w:rsidR="00983F08">
        <w:rPr>
          <w:rFonts w:ascii="Palatino Linotype" w:hAnsi="Palatino Linotype" w:cs="Arial"/>
          <w:sz w:val="24"/>
          <w:szCs w:val="24"/>
        </w:rPr>
        <w:t>,</w:t>
      </w:r>
      <w:r w:rsidR="00E61AB8" w:rsidRPr="0001046D">
        <w:rPr>
          <w:rFonts w:ascii="Palatino Linotype" w:hAnsi="Palatino Linotype" w:cs="Arial"/>
          <w:sz w:val="24"/>
          <w:szCs w:val="24"/>
        </w:rPr>
        <w:t xml:space="preserve"> además</w:t>
      </w:r>
      <w:r w:rsidR="00983F08">
        <w:rPr>
          <w:rFonts w:ascii="Palatino Linotype" w:hAnsi="Palatino Linotype" w:cs="Arial"/>
          <w:sz w:val="24"/>
          <w:szCs w:val="24"/>
        </w:rPr>
        <w:t>,</w:t>
      </w:r>
      <w:r w:rsidR="00E61AB8" w:rsidRPr="0001046D">
        <w:rPr>
          <w:rFonts w:ascii="Palatino Linotype" w:hAnsi="Palatino Linotype" w:cs="Arial"/>
          <w:sz w:val="24"/>
          <w:szCs w:val="24"/>
        </w:rPr>
        <w:t xml:space="preserve"> no da </w:t>
      </w:r>
      <w:r w:rsidRPr="0001046D">
        <w:rPr>
          <w:rFonts w:ascii="Palatino Linotype" w:hAnsi="Palatino Linotype" w:cs="Arial"/>
          <w:sz w:val="24"/>
          <w:szCs w:val="24"/>
        </w:rPr>
        <w:t>lugar a invocarlos en el derecho humano fundamental de acceder a la información pública gubernamental.</w:t>
      </w:r>
      <w:r w:rsidRPr="0001046D">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w:t>
      </w:r>
      <w:r w:rsidR="00E30CD7">
        <w:rPr>
          <w:rFonts w:ascii="Palatino Linotype" w:eastAsia="Calibri" w:hAnsi="Palatino Linotype" w:cs="Times New Roman"/>
          <w:sz w:val="24"/>
          <w:szCs w:val="24"/>
          <w:lang w:val="es-ES" w:eastAsia="es-ES"/>
        </w:rPr>
        <w:t xml:space="preserve"> cualquier otra deficiencia u omisión por parte del </w:t>
      </w:r>
      <w:r w:rsidR="00E30CD7">
        <w:rPr>
          <w:rFonts w:ascii="Palatino Linotype" w:eastAsia="Calibri" w:hAnsi="Palatino Linotype" w:cs="Times New Roman"/>
          <w:b/>
          <w:sz w:val="24"/>
          <w:szCs w:val="24"/>
          <w:lang w:val="es-ES" w:eastAsia="es-ES"/>
        </w:rPr>
        <w:t>SUJETO OBLIGADO</w:t>
      </w:r>
      <w:r w:rsidR="00983F08">
        <w:rPr>
          <w:rFonts w:ascii="Palatino Linotype" w:eastAsia="Calibri" w:hAnsi="Palatino Linotype" w:cs="Times New Roman"/>
          <w:b/>
          <w:sz w:val="24"/>
          <w:szCs w:val="24"/>
          <w:lang w:val="es-ES" w:eastAsia="es-ES"/>
        </w:rPr>
        <w:t>,</w:t>
      </w:r>
      <w:r w:rsidR="00E30CD7">
        <w:rPr>
          <w:rFonts w:ascii="Palatino Linotype" w:eastAsia="Calibri" w:hAnsi="Palatino Linotype" w:cs="Times New Roman"/>
          <w:sz w:val="24"/>
          <w:szCs w:val="24"/>
          <w:lang w:val="es-ES" w:eastAsia="es-ES"/>
        </w:rPr>
        <w:t xml:space="preserve"> para atender debidamente la solicitud de información.</w:t>
      </w:r>
    </w:p>
    <w:p w:rsidR="005C79C8" w:rsidRPr="005C79C8" w:rsidRDefault="005C79C8" w:rsidP="005C79C8">
      <w:pPr>
        <w:pStyle w:val="Prrafodelista"/>
        <w:spacing w:before="240" w:after="240" w:line="360" w:lineRule="auto"/>
        <w:ind w:left="0" w:right="49"/>
        <w:jc w:val="both"/>
        <w:rPr>
          <w:rFonts w:ascii="Palatino Linotype" w:hAnsi="Palatino Linotype" w:cs="Arial"/>
          <w:sz w:val="24"/>
          <w:szCs w:val="24"/>
        </w:rPr>
      </w:pPr>
    </w:p>
    <w:p w:rsidR="00651380" w:rsidRPr="00F618FA" w:rsidRDefault="0046491C" w:rsidP="00E3456B">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806300">
        <w:rPr>
          <w:rFonts w:ascii="Palatino Linotype" w:eastAsia="Calibri" w:hAnsi="Palatino Linotype" w:cs="Times New Roman"/>
          <w:sz w:val="24"/>
          <w:szCs w:val="24"/>
          <w:lang w:val="es-ES" w:eastAsia="es-ES"/>
        </w:rPr>
        <w:t xml:space="preserve">En el presente asunto que nos ocupa, es de señalar que del análisis hecho a la resolución en comento, </w:t>
      </w:r>
      <w:r w:rsidR="00E30CD7" w:rsidRPr="00806300">
        <w:rPr>
          <w:rFonts w:ascii="Palatino Linotype" w:eastAsia="Calibri" w:hAnsi="Palatino Linotype" w:cs="Times New Roman"/>
          <w:sz w:val="24"/>
          <w:szCs w:val="24"/>
          <w:lang w:val="es-ES" w:eastAsia="es-ES"/>
        </w:rPr>
        <w:t xml:space="preserve">se arriba a la conclusión que </w:t>
      </w:r>
      <w:r w:rsidR="00A57BE6" w:rsidRPr="00806300">
        <w:rPr>
          <w:rFonts w:ascii="Palatino Linotype" w:eastAsia="Calibri" w:hAnsi="Palatino Linotype" w:cs="Times New Roman"/>
          <w:sz w:val="24"/>
          <w:szCs w:val="24"/>
          <w:lang w:val="es-ES" w:eastAsia="es-ES"/>
        </w:rPr>
        <w:t>de la</w:t>
      </w:r>
      <w:r w:rsidR="009649F8" w:rsidRPr="00806300">
        <w:rPr>
          <w:rFonts w:ascii="Palatino Linotype" w:eastAsia="Calibri" w:hAnsi="Palatino Linotype" w:cs="Times New Roman"/>
          <w:sz w:val="24"/>
          <w:szCs w:val="24"/>
          <w:lang w:val="es-ES" w:eastAsia="es-ES"/>
        </w:rPr>
        <w:t>s</w:t>
      </w:r>
      <w:r w:rsidR="00A57BE6" w:rsidRPr="00806300">
        <w:rPr>
          <w:rFonts w:ascii="Palatino Linotype" w:eastAsia="Calibri" w:hAnsi="Palatino Linotype" w:cs="Times New Roman"/>
          <w:sz w:val="24"/>
          <w:szCs w:val="24"/>
          <w:lang w:val="es-ES" w:eastAsia="es-ES"/>
        </w:rPr>
        <w:t xml:space="preserve"> respuesta</w:t>
      </w:r>
      <w:r w:rsidR="009649F8" w:rsidRPr="00806300">
        <w:rPr>
          <w:rFonts w:ascii="Palatino Linotype" w:eastAsia="Calibri" w:hAnsi="Palatino Linotype" w:cs="Times New Roman"/>
          <w:sz w:val="24"/>
          <w:szCs w:val="24"/>
          <w:lang w:val="es-ES" w:eastAsia="es-ES"/>
        </w:rPr>
        <w:t>s</w:t>
      </w:r>
      <w:r w:rsidR="00A57BE6" w:rsidRPr="00806300">
        <w:rPr>
          <w:rFonts w:ascii="Palatino Linotype" w:eastAsia="Calibri" w:hAnsi="Palatino Linotype" w:cs="Times New Roman"/>
          <w:sz w:val="24"/>
          <w:szCs w:val="24"/>
          <w:lang w:val="es-ES" w:eastAsia="es-ES"/>
        </w:rPr>
        <w:t xml:space="preserve"> proporcionada</w:t>
      </w:r>
      <w:r w:rsidR="009649F8" w:rsidRPr="00806300">
        <w:rPr>
          <w:rFonts w:ascii="Palatino Linotype" w:eastAsia="Calibri" w:hAnsi="Palatino Linotype" w:cs="Times New Roman"/>
          <w:sz w:val="24"/>
          <w:szCs w:val="24"/>
          <w:lang w:val="es-ES" w:eastAsia="es-ES"/>
        </w:rPr>
        <w:t>s</w:t>
      </w:r>
      <w:r w:rsidR="00A57BE6" w:rsidRPr="00806300">
        <w:rPr>
          <w:rFonts w:ascii="Palatino Linotype" w:eastAsia="Calibri" w:hAnsi="Palatino Linotype" w:cs="Times New Roman"/>
          <w:sz w:val="24"/>
          <w:szCs w:val="24"/>
          <w:lang w:val="es-ES" w:eastAsia="es-ES"/>
        </w:rPr>
        <w:t xml:space="preserve"> por </w:t>
      </w:r>
      <w:r w:rsidR="00E30CD7" w:rsidRPr="00806300">
        <w:rPr>
          <w:rFonts w:ascii="Palatino Linotype" w:eastAsia="Calibri" w:hAnsi="Palatino Linotype" w:cs="Times New Roman"/>
          <w:sz w:val="24"/>
          <w:szCs w:val="24"/>
          <w:lang w:val="es-ES" w:eastAsia="es-ES"/>
        </w:rPr>
        <w:t>el</w:t>
      </w:r>
      <w:r w:rsidRPr="00806300">
        <w:rPr>
          <w:rFonts w:ascii="Palatino Linotype" w:eastAsia="Calibri" w:hAnsi="Palatino Linotype" w:cs="Times New Roman"/>
          <w:sz w:val="24"/>
          <w:szCs w:val="24"/>
          <w:lang w:val="es-ES" w:eastAsia="es-ES"/>
        </w:rPr>
        <w:t xml:space="preserve"> </w:t>
      </w:r>
      <w:r w:rsidRPr="00806300">
        <w:rPr>
          <w:rFonts w:ascii="Palatino Linotype" w:eastAsia="Calibri" w:hAnsi="Palatino Linotype" w:cs="Times New Roman"/>
          <w:b/>
          <w:sz w:val="24"/>
          <w:szCs w:val="24"/>
          <w:lang w:val="es-ES" w:eastAsia="es-ES"/>
        </w:rPr>
        <w:t>SUJETO OBLIGADO</w:t>
      </w:r>
      <w:r w:rsidR="009649F8" w:rsidRPr="00806300">
        <w:rPr>
          <w:rFonts w:ascii="Palatino Linotype" w:eastAsia="Calibri" w:hAnsi="Palatino Linotype" w:cs="Times New Roman"/>
          <w:b/>
          <w:sz w:val="24"/>
          <w:szCs w:val="24"/>
          <w:lang w:val="es-ES" w:eastAsia="es-ES"/>
        </w:rPr>
        <w:t xml:space="preserve">, </w:t>
      </w:r>
      <w:r w:rsidR="009649F8" w:rsidRPr="00806300">
        <w:rPr>
          <w:rFonts w:ascii="Palatino Linotype" w:eastAsia="Calibri" w:hAnsi="Palatino Linotype" w:cs="Times New Roman"/>
          <w:sz w:val="24"/>
          <w:szCs w:val="24"/>
          <w:lang w:val="es-ES" w:eastAsia="es-ES"/>
        </w:rPr>
        <w:t>en los</w:t>
      </w:r>
      <w:r w:rsidR="00A57BE6" w:rsidRPr="00806300">
        <w:rPr>
          <w:rFonts w:ascii="Palatino Linotype" w:eastAsia="Calibri" w:hAnsi="Palatino Linotype" w:cs="Times New Roman"/>
          <w:sz w:val="24"/>
          <w:szCs w:val="24"/>
          <w:lang w:val="es-ES" w:eastAsia="es-ES"/>
        </w:rPr>
        <w:t xml:space="preserve"> requerimientos de los cuales la particular ya no se adolece, </w:t>
      </w:r>
      <w:r w:rsidR="00806300" w:rsidRPr="00806300">
        <w:rPr>
          <w:rFonts w:ascii="Palatino Linotype" w:hAnsi="Palatino Linotype"/>
          <w:sz w:val="24"/>
          <w:lang w:eastAsia="es-MX"/>
        </w:rPr>
        <w:t xml:space="preserve">si bien </w:t>
      </w:r>
      <w:r w:rsidR="00675C07" w:rsidRPr="00806300">
        <w:rPr>
          <w:rFonts w:ascii="Palatino Linotype" w:eastAsia="Calibri" w:hAnsi="Palatino Linotype" w:cs="Times New Roman"/>
          <w:sz w:val="24"/>
          <w:szCs w:val="24"/>
          <w:lang w:val="es-ES" w:eastAsia="es-ES"/>
        </w:rPr>
        <w:t>se propo</w:t>
      </w:r>
      <w:r w:rsidR="00806300">
        <w:rPr>
          <w:rFonts w:ascii="Palatino Linotype" w:eastAsia="Calibri" w:hAnsi="Palatino Linotype" w:cs="Times New Roman"/>
          <w:sz w:val="24"/>
          <w:szCs w:val="24"/>
          <w:lang w:val="es-ES" w:eastAsia="es-ES"/>
        </w:rPr>
        <w:t>rcionó información para atender los mismo</w:t>
      </w:r>
      <w:r w:rsidR="00675C07" w:rsidRPr="00806300">
        <w:rPr>
          <w:rFonts w:ascii="Palatino Linotype" w:eastAsia="Calibri" w:hAnsi="Palatino Linotype" w:cs="Times New Roman"/>
          <w:sz w:val="24"/>
          <w:szCs w:val="24"/>
          <w:lang w:val="es-ES" w:eastAsia="es-ES"/>
        </w:rPr>
        <w:t xml:space="preserve">s, </w:t>
      </w:r>
      <w:r w:rsidR="000802F2" w:rsidRPr="00806300">
        <w:rPr>
          <w:rFonts w:ascii="Palatino Linotype" w:eastAsia="Calibri" w:hAnsi="Palatino Linotype" w:cs="Times New Roman"/>
          <w:sz w:val="24"/>
          <w:szCs w:val="24"/>
          <w:lang w:val="es-ES" w:eastAsia="es-ES"/>
        </w:rPr>
        <w:t xml:space="preserve">a mi consideración </w:t>
      </w:r>
      <w:r w:rsidR="00806300">
        <w:rPr>
          <w:rFonts w:ascii="Palatino Linotype" w:eastAsia="Calibri" w:hAnsi="Palatino Linotype" w:cs="Times New Roman"/>
          <w:sz w:val="24"/>
          <w:szCs w:val="24"/>
          <w:lang w:val="es-ES" w:eastAsia="es-ES"/>
        </w:rPr>
        <w:t xml:space="preserve">resulta </w:t>
      </w:r>
      <w:r w:rsidR="000802F2" w:rsidRPr="00806300">
        <w:rPr>
          <w:rFonts w:ascii="Palatino Linotype" w:eastAsia="Calibri" w:hAnsi="Palatino Linotype" w:cs="Times New Roman"/>
          <w:sz w:val="24"/>
          <w:szCs w:val="24"/>
          <w:lang w:val="es-ES" w:eastAsia="es-ES"/>
        </w:rPr>
        <w:t xml:space="preserve">innecesario señalar la figura de actos </w:t>
      </w:r>
      <w:r w:rsidR="000802F2" w:rsidRPr="00806300">
        <w:rPr>
          <w:rFonts w:ascii="Palatino Linotype" w:eastAsia="Calibri" w:hAnsi="Palatino Linotype" w:cs="Times New Roman"/>
          <w:sz w:val="24"/>
          <w:szCs w:val="24"/>
          <w:lang w:val="es-ES" w:eastAsia="es-ES"/>
        </w:rPr>
        <w:lastRenderedPageBreak/>
        <w:t xml:space="preserve">consentidos, en atención a que éste instituto como </w:t>
      </w:r>
      <w:r w:rsidR="009649F8" w:rsidRPr="00806300">
        <w:rPr>
          <w:rFonts w:ascii="Palatino Linotype" w:eastAsia="Calibri" w:hAnsi="Palatino Linotype" w:cs="Times New Roman"/>
          <w:sz w:val="24"/>
          <w:szCs w:val="24"/>
          <w:lang w:val="es-ES" w:eastAsia="es-ES"/>
        </w:rPr>
        <w:t>Órgano Garante</w:t>
      </w:r>
      <w:r w:rsidR="000802F2" w:rsidRPr="00806300">
        <w:rPr>
          <w:rFonts w:ascii="Palatino Linotype" w:eastAsia="Calibri" w:hAnsi="Palatino Linotype" w:cs="Times New Roman"/>
          <w:sz w:val="24"/>
          <w:szCs w:val="24"/>
          <w:lang w:val="es-ES" w:eastAsia="es-ES"/>
        </w:rPr>
        <w:t>, tiene el deber de velar por el cabal cumplimiento al derecho human</w:t>
      </w:r>
      <w:r w:rsidR="00806300">
        <w:rPr>
          <w:rFonts w:ascii="Palatino Linotype" w:eastAsia="Calibri" w:hAnsi="Palatino Linotype" w:cs="Times New Roman"/>
          <w:sz w:val="24"/>
          <w:szCs w:val="24"/>
          <w:lang w:val="es-ES" w:eastAsia="es-ES"/>
        </w:rPr>
        <w:t>o de acceso a la información, má</w:t>
      </w:r>
      <w:r w:rsidR="000802F2" w:rsidRPr="00806300">
        <w:rPr>
          <w:rFonts w:ascii="Palatino Linotype" w:eastAsia="Calibri" w:hAnsi="Palatino Linotype" w:cs="Times New Roman"/>
          <w:sz w:val="24"/>
          <w:szCs w:val="24"/>
          <w:lang w:val="es-ES" w:eastAsia="es-ES"/>
        </w:rPr>
        <w:t xml:space="preserve">s no limitarlo invocando el multicitado argumento de actos consentidos, ello sin considerar que la Ponencia Resolutora entró al estudio de fondo del asunto e inclusive determinó </w:t>
      </w:r>
      <w:r w:rsidR="00806300" w:rsidRPr="00806300">
        <w:rPr>
          <w:rFonts w:ascii="Palatino Linotype" w:eastAsia="Calibri" w:hAnsi="Palatino Linotype" w:cs="Times New Roman"/>
          <w:b/>
          <w:sz w:val="24"/>
          <w:szCs w:val="24"/>
          <w:lang w:val="es-ES" w:eastAsia="es-ES"/>
        </w:rPr>
        <w:t>CONFIRM</w:t>
      </w:r>
      <w:r w:rsidR="000802F2" w:rsidRPr="00806300">
        <w:rPr>
          <w:rFonts w:ascii="Palatino Linotype" w:eastAsia="Calibri" w:hAnsi="Palatino Linotype" w:cs="Times New Roman"/>
          <w:b/>
          <w:sz w:val="24"/>
          <w:szCs w:val="24"/>
          <w:lang w:val="es-ES" w:eastAsia="es-ES"/>
        </w:rPr>
        <w:t>AR</w:t>
      </w:r>
      <w:r w:rsidR="000802F2" w:rsidRPr="00806300">
        <w:rPr>
          <w:rFonts w:ascii="Palatino Linotype" w:eastAsia="Calibri" w:hAnsi="Palatino Linotype" w:cs="Times New Roman"/>
          <w:sz w:val="24"/>
          <w:szCs w:val="24"/>
          <w:lang w:val="es-ES" w:eastAsia="es-ES"/>
        </w:rPr>
        <w:t xml:space="preserve"> la</w:t>
      </w:r>
      <w:r w:rsidR="009649F8" w:rsidRPr="00806300">
        <w:rPr>
          <w:rFonts w:ascii="Palatino Linotype" w:eastAsia="Calibri" w:hAnsi="Palatino Linotype" w:cs="Times New Roman"/>
          <w:sz w:val="24"/>
          <w:szCs w:val="24"/>
          <w:lang w:val="es-ES" w:eastAsia="es-ES"/>
        </w:rPr>
        <w:t xml:space="preserve"> </w:t>
      </w:r>
      <w:r w:rsidR="000802F2" w:rsidRPr="00806300">
        <w:rPr>
          <w:rFonts w:ascii="Palatino Linotype" w:eastAsia="Calibri" w:hAnsi="Palatino Linotype" w:cs="Times New Roman"/>
          <w:sz w:val="24"/>
          <w:szCs w:val="24"/>
          <w:lang w:val="es-ES" w:eastAsia="es-ES"/>
        </w:rPr>
        <w:t>respuesta primigenia.</w:t>
      </w:r>
    </w:p>
    <w:p w:rsidR="00F618FA" w:rsidRPr="00806300" w:rsidRDefault="00F618FA" w:rsidP="00F618FA">
      <w:pPr>
        <w:pStyle w:val="Prrafodelista"/>
        <w:spacing w:before="240" w:after="240" w:line="360" w:lineRule="auto"/>
        <w:ind w:left="0" w:right="49"/>
        <w:jc w:val="both"/>
        <w:rPr>
          <w:rFonts w:ascii="Palatino Linotype" w:hAnsi="Palatino Linotype" w:cs="Arial"/>
          <w:sz w:val="24"/>
          <w:szCs w:val="24"/>
        </w:rPr>
      </w:pPr>
    </w:p>
    <w:p w:rsidR="0046491C" w:rsidRPr="0001046D" w:rsidRDefault="0046491C" w:rsidP="000F6C81">
      <w:pPr>
        <w:pStyle w:val="Ttulo1"/>
        <w:numPr>
          <w:ilvl w:val="0"/>
          <w:numId w:val="12"/>
        </w:numPr>
        <w:spacing w:line="360" w:lineRule="auto"/>
        <w:ind w:left="0" w:firstLine="0"/>
        <w:rPr>
          <w:rFonts w:ascii="Palatino Linotype" w:hAnsi="Palatino Linotype"/>
          <w:b/>
          <w:color w:val="auto"/>
          <w:sz w:val="24"/>
          <w:szCs w:val="24"/>
        </w:rPr>
      </w:pPr>
      <w:bookmarkStart w:id="2" w:name="_Toc274263"/>
      <w:r w:rsidRPr="0001046D">
        <w:rPr>
          <w:rFonts w:ascii="Palatino Linotype" w:hAnsi="Palatino Linotype"/>
          <w:b/>
          <w:color w:val="auto"/>
          <w:sz w:val="24"/>
          <w:szCs w:val="24"/>
        </w:rPr>
        <w:t>Los actos consentidos no deben invocarse en el derecho fundamental de acceder a la información pública gubernamental.</w:t>
      </w:r>
      <w:bookmarkEnd w:id="2"/>
    </w:p>
    <w:p w:rsidR="0046491C" w:rsidRPr="0001046D" w:rsidRDefault="0046491C" w:rsidP="00E34F08">
      <w:pPr>
        <w:pStyle w:val="Prrafodelista"/>
        <w:spacing w:after="0" w:line="360" w:lineRule="auto"/>
        <w:ind w:left="1080"/>
        <w:jc w:val="both"/>
        <w:rPr>
          <w:rFonts w:ascii="Palatino Linotype" w:hAnsi="Palatino Linotype" w:cs="Arial"/>
          <w:b/>
          <w:sz w:val="24"/>
          <w:szCs w:val="24"/>
        </w:rPr>
      </w:pPr>
    </w:p>
    <w:p w:rsidR="0046491C" w:rsidRPr="0001046D" w:rsidRDefault="0046491C" w:rsidP="000F6C81">
      <w:pPr>
        <w:pStyle w:val="Prrafodelista"/>
        <w:numPr>
          <w:ilvl w:val="0"/>
          <w:numId w:val="1"/>
        </w:numPr>
        <w:spacing w:after="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 xml:space="preserve">En la resolución se precisa, un criterio </w:t>
      </w:r>
      <w:r w:rsidR="00260D6C" w:rsidRPr="0001046D">
        <w:rPr>
          <w:rFonts w:ascii="Palatino Linotype" w:hAnsi="Palatino Linotype" w:cs="Arial"/>
          <w:sz w:val="24"/>
          <w:szCs w:val="24"/>
        </w:rPr>
        <w:t>denominado</w:t>
      </w:r>
      <w:r w:rsidRPr="0001046D">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w:t>
      </w:r>
      <w:r w:rsidR="000F6C81">
        <w:rPr>
          <w:rFonts w:ascii="Palatino Linotype" w:hAnsi="Palatino Linotype" w:cs="Arial"/>
          <w:sz w:val="24"/>
          <w:szCs w:val="24"/>
        </w:rPr>
        <w:t xml:space="preserve">resultando así </w:t>
      </w:r>
      <w:r w:rsidRPr="0001046D">
        <w:rPr>
          <w:rFonts w:ascii="Palatino Linotype" w:hAnsi="Palatino Linotype" w:cs="Arial"/>
          <w:sz w:val="24"/>
          <w:szCs w:val="24"/>
        </w:rPr>
        <w:t xml:space="preserve">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01046D">
        <w:rPr>
          <w:rFonts w:ascii="Palatino Linotype" w:hAnsi="Palatino Linotype" w:cs="Arial"/>
          <w:b/>
          <w:sz w:val="24"/>
          <w:szCs w:val="24"/>
        </w:rPr>
        <w:t>acudir a un profesionista del derecho</w:t>
      </w:r>
      <w:r w:rsidRPr="0001046D">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w:t>
      </w:r>
      <w:r w:rsidR="00E6129E" w:rsidRPr="0001046D">
        <w:rPr>
          <w:rFonts w:ascii="Palatino Linotype" w:hAnsi="Palatino Linotype" w:cs="Arial"/>
          <w:sz w:val="24"/>
          <w:szCs w:val="24"/>
        </w:rPr>
        <w:t xml:space="preserve">Órgano Garante </w:t>
      </w:r>
      <w:r w:rsidRPr="0001046D">
        <w:rPr>
          <w:rFonts w:ascii="Palatino Linotype" w:hAnsi="Palatino Linotype" w:cs="Arial"/>
          <w:sz w:val="24"/>
          <w:szCs w:val="24"/>
        </w:rPr>
        <w:t xml:space="preserve">decide imponer las cargas formales del proceso jurisdiccional y, al mismo tiempo no asegura otros derechos, el de la defensa adecuada, por ejemplo, incumpliendo así con lo dispuesto en los artículos </w:t>
      </w:r>
      <w:r w:rsidRPr="0001046D">
        <w:rPr>
          <w:rFonts w:ascii="Palatino Linotype" w:hAnsi="Palatino Linotype" w:cs="Arial"/>
          <w:sz w:val="24"/>
          <w:szCs w:val="24"/>
        </w:rPr>
        <w:lastRenderedPageBreak/>
        <w:t>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La figura de la suplencia de la queja, para Héctor </w:t>
      </w:r>
      <w:proofErr w:type="spellStart"/>
      <w:r w:rsidRPr="0001046D">
        <w:rPr>
          <w:rFonts w:ascii="Palatino Linotype" w:hAnsi="Palatino Linotype" w:cs="Arial"/>
          <w:sz w:val="24"/>
          <w:szCs w:val="24"/>
        </w:rPr>
        <w:t>Fix</w:t>
      </w:r>
      <w:proofErr w:type="spellEnd"/>
      <w:r w:rsidRPr="0001046D">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01046D">
        <w:rPr>
          <w:rStyle w:val="Refdenotaalpie"/>
          <w:rFonts w:ascii="Palatino Linotype" w:hAnsi="Palatino Linotype" w:cs="Arial"/>
        </w:rPr>
        <w:footnoteReference w:id="1"/>
      </w:r>
      <w:r w:rsidRPr="0001046D">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01046D">
        <w:rPr>
          <w:rStyle w:val="Refdenotaalpie"/>
          <w:rFonts w:ascii="Palatino Linotype" w:hAnsi="Palatino Linotype" w:cs="Arial"/>
        </w:rPr>
        <w:footnoteReference w:id="2"/>
      </w:r>
      <w:r w:rsidRPr="0001046D">
        <w:rPr>
          <w:rFonts w:ascii="Palatino Linotype" w:hAnsi="Palatino Linotype" w:cs="Arial"/>
          <w:sz w:val="24"/>
          <w:szCs w:val="24"/>
        </w:rPr>
        <w:t xml:space="preserve"> </w:t>
      </w:r>
    </w:p>
    <w:p w:rsidR="0046491C" w:rsidRPr="0001046D" w:rsidRDefault="0046491C" w:rsidP="00E34F08">
      <w:pPr>
        <w:pStyle w:val="Prrafodelista"/>
        <w:spacing w:line="360" w:lineRule="auto"/>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01046D" w:rsidRDefault="0046491C" w:rsidP="00E34F08">
      <w:pPr>
        <w:spacing w:after="0" w:line="360" w:lineRule="auto"/>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01046D">
        <w:rPr>
          <w:rFonts w:ascii="Palatino Linotype" w:hAnsi="Palatino Linotype" w:cs="Arial"/>
          <w:b/>
          <w:sz w:val="24"/>
          <w:szCs w:val="24"/>
        </w:rPr>
        <w:t>garantía de los derechos humanos</w:t>
      </w:r>
      <w:r w:rsidRPr="0001046D">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01046D" w:rsidRDefault="0046491C" w:rsidP="00E34F08">
      <w:pPr>
        <w:spacing w:after="0" w:line="360" w:lineRule="auto"/>
        <w:jc w:val="both"/>
        <w:rPr>
          <w:rFonts w:ascii="Palatino Linotype" w:hAnsi="Palatino Linotype" w:cs="Arial"/>
          <w:sz w:val="24"/>
          <w:szCs w:val="24"/>
        </w:rPr>
      </w:pPr>
    </w:p>
    <w:p w:rsidR="0046491C"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En este sentido el Dr. Miguel Carbonell ha señalado que:</w:t>
      </w:r>
    </w:p>
    <w:p w:rsidR="00F618FA" w:rsidRPr="0001046D" w:rsidRDefault="00F618FA" w:rsidP="00F618FA">
      <w:pPr>
        <w:pStyle w:val="Prrafodelista"/>
        <w:spacing w:after="0" w:line="360" w:lineRule="auto"/>
        <w:ind w:left="0"/>
        <w:jc w:val="both"/>
        <w:rPr>
          <w:rFonts w:ascii="Palatino Linotype" w:hAnsi="Palatino Linotype" w:cs="Arial"/>
          <w:sz w:val="24"/>
          <w:szCs w:val="24"/>
        </w:rPr>
      </w:pPr>
    </w:p>
    <w:p w:rsidR="0046491C" w:rsidRPr="00E6129E" w:rsidRDefault="0046491C" w:rsidP="00F618FA">
      <w:pPr>
        <w:pStyle w:val="Sinespaciado"/>
        <w:spacing w:line="360" w:lineRule="auto"/>
        <w:ind w:left="567" w:right="616"/>
        <w:jc w:val="both"/>
        <w:rPr>
          <w:rFonts w:ascii="Palatino Linotype" w:hAnsi="Palatino Linotype"/>
          <w:i/>
        </w:rPr>
      </w:pPr>
      <w:r w:rsidRPr="00E6129E">
        <w:rPr>
          <w:rFonts w:ascii="Palatino Linotype" w:hAnsi="Palatino Linotype"/>
          <w:i/>
        </w:rPr>
        <w:t xml:space="preserve">“Queda claro, en consecuencia, que las obligaciones de promoción, respeto, protección y garantía de los derechos corren a cargo de todos los poderes, incluso </w:t>
      </w:r>
      <w:r w:rsidRPr="00E6129E">
        <w:rPr>
          <w:rFonts w:ascii="Palatino Linotype" w:hAnsi="Palatino Linotype"/>
          <w:b/>
          <w:i/>
        </w:rPr>
        <w:t>considerando que algún nivel de gobierno tenga obligaciones reforzadas hacia ciertos derechos.</w:t>
      </w:r>
      <w:r w:rsidRPr="00E6129E">
        <w:rPr>
          <w:rFonts w:ascii="Palatino Linotype" w:hAnsi="Palatino Linotype"/>
          <w:i/>
        </w:rPr>
        <w:t xml:space="preserve"> A partir de tales deberes generales, podemos afirmar que las autoridades de todos los niveles de gobierno también tienen la obligación positiva de </w:t>
      </w:r>
      <w:r w:rsidRPr="00E6129E">
        <w:rPr>
          <w:rFonts w:ascii="Palatino Linotype" w:hAnsi="Palatino Linotype"/>
          <w:b/>
          <w:i/>
        </w:rPr>
        <w:t>tomar todas las medidas que sean pertinentes para tutelar y hacer eficaz un derecho</w:t>
      </w:r>
      <w:r w:rsidRPr="00E6129E">
        <w:rPr>
          <w:rFonts w:ascii="Palatino Linotype" w:hAnsi="Palatino Linotype"/>
          <w:i/>
        </w:rPr>
        <w:t>”.</w:t>
      </w:r>
      <w:r w:rsidRPr="00E6129E">
        <w:rPr>
          <w:rStyle w:val="Refdenotaalpie"/>
          <w:rFonts w:ascii="Palatino Linotype" w:hAnsi="Palatino Linotype" w:cs="Arial"/>
          <w:i/>
        </w:rPr>
        <w:footnoteReference w:id="3"/>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Por lo que restringir el derecho de acceso a la información pública del particular</w:t>
      </w:r>
      <w:r w:rsidRPr="0001046D">
        <w:rPr>
          <w:rFonts w:ascii="Palatino Linotype" w:hAnsi="Palatino Linotype" w:cs="Arial"/>
          <w:b/>
          <w:sz w:val="24"/>
          <w:szCs w:val="24"/>
        </w:rPr>
        <w:t xml:space="preserve"> </w:t>
      </w:r>
      <w:r w:rsidRPr="0001046D">
        <w:rPr>
          <w:rFonts w:ascii="Palatino Linotype" w:hAnsi="Palatino Linotype" w:cs="Arial"/>
          <w:sz w:val="24"/>
          <w:szCs w:val="24"/>
        </w:rPr>
        <w:t>suponiendo en el peor de los casos, que en efecto, no se hubiera ordenado la información solicitada por no impugnar la falta de entrega de</w:t>
      </w:r>
      <w:r w:rsidR="00E6129E">
        <w:rPr>
          <w:rFonts w:ascii="Palatino Linotype" w:hAnsi="Palatino Linotype" w:cs="Arial"/>
          <w:sz w:val="24"/>
          <w:szCs w:val="24"/>
        </w:rPr>
        <w:t>l</w:t>
      </w:r>
      <w:r w:rsidRPr="0001046D">
        <w:rPr>
          <w:rFonts w:ascii="Palatino Linotype" w:hAnsi="Palatino Linotype" w:cs="Arial"/>
          <w:sz w:val="24"/>
          <w:szCs w:val="24"/>
        </w:rPr>
        <w:t xml:space="preserve"> documento</w:t>
      </w:r>
      <w:r w:rsidR="00E6129E">
        <w:rPr>
          <w:rFonts w:ascii="Palatino Linotype" w:hAnsi="Palatino Linotype" w:cs="Arial"/>
          <w:sz w:val="24"/>
          <w:szCs w:val="24"/>
        </w:rPr>
        <w:t xml:space="preserve"> solicitado</w:t>
      </w:r>
      <w:r w:rsidRPr="0001046D">
        <w:rPr>
          <w:rFonts w:ascii="Palatino Linotype" w:hAnsi="Palatino Linotype" w:cs="Arial"/>
          <w:sz w:val="24"/>
          <w:szCs w:val="24"/>
        </w:rPr>
        <w:t>, debilita la efectividad de esta garantía al hacerla depender de un hecho desconocido y, por lo tanto de dudosa acreditación, además que se insiste fue en todo momento innecesario señalar el argumento de actos consentidos.</w:t>
      </w:r>
    </w:p>
    <w:p w:rsidR="00042ABC" w:rsidRPr="0001046D" w:rsidRDefault="00042ABC" w:rsidP="00042ABC">
      <w:pPr>
        <w:pStyle w:val="Prrafodelista"/>
        <w:spacing w:after="0" w:line="360" w:lineRule="auto"/>
        <w:ind w:left="0"/>
        <w:jc w:val="both"/>
        <w:rPr>
          <w:rFonts w:ascii="Palatino Linotype" w:hAnsi="Palatino Linotype" w:cs="Arial"/>
          <w:sz w:val="24"/>
          <w:szCs w:val="24"/>
        </w:rPr>
      </w:pPr>
    </w:p>
    <w:p w:rsidR="0046491C" w:rsidRPr="0001046D" w:rsidRDefault="00E6129E" w:rsidP="000F6C81">
      <w:pPr>
        <w:pStyle w:val="Prrafodelista"/>
        <w:numPr>
          <w:ilvl w:val="0"/>
          <w:numId w:val="1"/>
        </w:numPr>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 Enfrentar este silencio </w:t>
      </w:r>
      <w:r w:rsidR="0046491C" w:rsidRPr="0001046D">
        <w:rPr>
          <w:rFonts w:ascii="Palatino Linotype" w:hAnsi="Palatino Linotype" w:cs="Arial"/>
          <w:sz w:val="24"/>
          <w:szCs w:val="24"/>
        </w:rPr>
        <w:t>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01046D" w:rsidRDefault="0046491C" w:rsidP="00E34F08">
      <w:pPr>
        <w:pStyle w:val="Prrafodelista"/>
        <w:spacing w:line="360" w:lineRule="auto"/>
        <w:jc w:val="both"/>
        <w:rPr>
          <w:rFonts w:ascii="Palatino Linotype" w:hAnsi="Palatino Linotype" w:cs="Arial"/>
          <w:sz w:val="24"/>
          <w:szCs w:val="24"/>
        </w:rPr>
      </w:pPr>
    </w:p>
    <w:p w:rsidR="0046491C" w:rsidRPr="0001046D" w:rsidRDefault="0046491C" w:rsidP="000F6C8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lastRenderedPageBreak/>
        <w:t xml:space="preserve">Frente a esa realidad pasada, la reforma citada nos ubica completamente en nuevas condiciones bajo los criterios del Estado Constitucional de Derecho que nos debe conducir a valorar, junto con Sergio </w:t>
      </w:r>
      <w:proofErr w:type="spellStart"/>
      <w:r w:rsidRPr="0001046D">
        <w:rPr>
          <w:rFonts w:ascii="Palatino Linotype" w:hAnsi="Palatino Linotype" w:cs="Arial"/>
          <w:sz w:val="24"/>
          <w:szCs w:val="24"/>
        </w:rPr>
        <w:t>Cotta</w:t>
      </w:r>
      <w:proofErr w:type="spellEnd"/>
      <w:r w:rsidRPr="0001046D">
        <w:rPr>
          <w:rFonts w:ascii="Palatino Linotype" w:hAnsi="Palatino Linotype" w:cs="Arial"/>
          <w:sz w:val="24"/>
          <w:szCs w:val="24"/>
        </w:rPr>
        <w:t xml:space="preserve"> que “la obligatoriedad de la norma depende de la validez de su justificación, que es, por consiguiente el fundamento de aquella”,</w:t>
      </w:r>
      <w:r w:rsidRPr="0001046D">
        <w:rPr>
          <w:rStyle w:val="Refdenotaalpie"/>
          <w:rFonts w:ascii="Palatino Linotype" w:hAnsi="Palatino Linotype" w:cs="Arial"/>
        </w:rPr>
        <w:footnoteReference w:id="4"/>
      </w:r>
      <w:r w:rsidRPr="0001046D">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01046D" w:rsidRDefault="0046491C" w:rsidP="00E34F08">
      <w:pPr>
        <w:pStyle w:val="Prrafodelista"/>
        <w:spacing w:line="360" w:lineRule="auto"/>
        <w:jc w:val="both"/>
        <w:rPr>
          <w:rFonts w:ascii="Palatino Linotype" w:hAnsi="Palatino Linotype" w:cs="Arial"/>
          <w:sz w:val="24"/>
          <w:szCs w:val="24"/>
        </w:rPr>
      </w:pPr>
    </w:p>
    <w:p w:rsidR="00E6129E"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8"/>
          <w:szCs w:val="24"/>
        </w:rPr>
        <w:t xml:space="preserve"> </w:t>
      </w:r>
      <w:r w:rsidRPr="00A71441">
        <w:rPr>
          <w:rFonts w:ascii="Palatino Linotype" w:hAnsi="Palatino Linotype" w:cs="Arial"/>
          <w:sz w:val="24"/>
          <w:szCs w:val="24"/>
        </w:rPr>
        <w:t xml:space="preserve">Mucho menos si consideramos el siguiente criterio: </w:t>
      </w:r>
    </w:p>
    <w:p w:rsidR="0046491C" w:rsidRPr="00E6129E" w:rsidRDefault="0046491C" w:rsidP="00806300">
      <w:pPr>
        <w:pStyle w:val="Sinespaciado"/>
        <w:spacing w:line="360" w:lineRule="auto"/>
        <w:ind w:left="567" w:right="616"/>
        <w:jc w:val="both"/>
        <w:rPr>
          <w:rFonts w:ascii="Palatino Linotype" w:hAnsi="Palatino Linotype"/>
          <w:i/>
        </w:rPr>
      </w:pPr>
      <w:r w:rsidRPr="00E6129E">
        <w:rPr>
          <w:rFonts w:ascii="Palatino Linotype" w:hAnsi="Palatino Linotype"/>
          <w:i/>
        </w:rPr>
        <w:t xml:space="preserve">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E6129E">
        <w:rPr>
          <w:rFonts w:ascii="Palatino Linotype" w:hAnsi="Palatino Linotype"/>
          <w:b/>
          <w:i/>
        </w:rPr>
        <w:t>el deber que tienen los órganos del Estado, dentro del margen de sus atribuciones, de prevenir violaciones a los derechos fundamentales,</w:t>
      </w:r>
      <w:r w:rsidRPr="00E6129E">
        <w:rPr>
          <w:rFonts w:ascii="Palatino Linotype" w:hAnsi="Palatino Linotype"/>
          <w:i/>
        </w:rPr>
        <w:t xml:space="preserve"> ya sea que provengan de una autoridad o de algún particular y, por ello, </w:t>
      </w:r>
      <w:r w:rsidRPr="00E6129E">
        <w:rPr>
          <w:rFonts w:ascii="Palatino Linotype" w:hAnsi="Palatino Linotype"/>
          <w:b/>
          <w:i/>
        </w:rPr>
        <w:t>debe contarse</w:t>
      </w:r>
      <w:r w:rsidRPr="00E6129E">
        <w:rPr>
          <w:rFonts w:ascii="Palatino Linotype" w:hAnsi="Palatino Linotype"/>
          <w:i/>
        </w:rPr>
        <w:t xml:space="preserve"> tanto </w:t>
      </w:r>
      <w:r w:rsidRPr="00E6129E">
        <w:rPr>
          <w:rFonts w:ascii="Palatino Linotype" w:hAnsi="Palatino Linotype"/>
          <w:b/>
          <w:i/>
        </w:rPr>
        <w:t>con mecanismos</w:t>
      </w:r>
      <w:r w:rsidRPr="00E6129E">
        <w:rPr>
          <w:rFonts w:ascii="Palatino Linotype" w:hAnsi="Palatino Linotype"/>
          <w:i/>
        </w:rPr>
        <w:t xml:space="preserve"> de vigilancia como </w:t>
      </w:r>
      <w:r w:rsidRPr="00E6129E">
        <w:rPr>
          <w:rFonts w:ascii="Palatino Linotype" w:hAnsi="Palatino Linotype"/>
          <w:b/>
          <w:i/>
        </w:rPr>
        <w:t xml:space="preserve">de reacción ante el riesgo de vulneración del derecho, de forma que se impida la consumación de la </w:t>
      </w:r>
      <w:r w:rsidRPr="00E6129E">
        <w:rPr>
          <w:rFonts w:ascii="Palatino Linotype" w:hAnsi="Palatino Linotype"/>
          <w:b/>
          <w:i/>
        </w:rPr>
        <w:lastRenderedPageBreak/>
        <w:t>violación. En este último sentido, su cumplimiento es inmediatamente exigible, ya que como la conducta estatal debe encaminarse a resguardar a las personas de las interferencias a sus derechos provenientes de los propios agentes del Estado</w:t>
      </w:r>
      <w:r w:rsidRPr="00E6129E">
        <w:rPr>
          <w:rFonts w:ascii="Palatino Linotype" w:hAnsi="Palatino Linotype"/>
          <w:i/>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9156AC" w:rsidRDefault="0046491C" w:rsidP="00E34F08">
      <w:pPr>
        <w:pStyle w:val="Prrafodelista"/>
        <w:spacing w:after="0" w:line="360" w:lineRule="auto"/>
        <w:ind w:left="426"/>
        <w:jc w:val="both"/>
        <w:rPr>
          <w:rFonts w:ascii="Palatino Linotype" w:hAnsi="Palatino Linotype" w:cs="Arial"/>
          <w:szCs w:val="24"/>
        </w:rPr>
      </w:pPr>
    </w:p>
    <w:p w:rsidR="0046491C" w:rsidRPr="009156AC" w:rsidRDefault="0046491C" w:rsidP="00A71441">
      <w:pPr>
        <w:pStyle w:val="Prrafodelista"/>
        <w:numPr>
          <w:ilvl w:val="0"/>
          <w:numId w:val="1"/>
        </w:numPr>
        <w:spacing w:after="0" w:line="360" w:lineRule="auto"/>
        <w:ind w:left="0" w:firstLine="0"/>
        <w:jc w:val="both"/>
        <w:rPr>
          <w:rFonts w:ascii="Palatino Linotype" w:hAnsi="Palatino Linotype" w:cs="Arial"/>
          <w:szCs w:val="24"/>
        </w:rPr>
      </w:pPr>
      <w:r w:rsidRPr="00A71441">
        <w:rPr>
          <w:rFonts w:ascii="Palatino Linotype" w:hAnsi="Palatino Linotype" w:cs="Arial"/>
          <w:sz w:val="24"/>
          <w:szCs w:val="24"/>
        </w:rPr>
        <w:t xml:space="preserve"> Para el caso que nos ocupa y en general</w:t>
      </w:r>
      <w:r w:rsidR="00042ABC">
        <w:rPr>
          <w:rFonts w:ascii="Palatino Linotype" w:hAnsi="Palatino Linotype" w:cs="Arial"/>
          <w:sz w:val="24"/>
          <w:szCs w:val="24"/>
        </w:rPr>
        <w:t>,</w:t>
      </w:r>
      <w:r w:rsidRPr="00A71441">
        <w:rPr>
          <w:rFonts w:ascii="Palatino Linotype" w:hAnsi="Palatino Linotype" w:cs="Arial"/>
          <w:sz w:val="24"/>
          <w:szCs w:val="24"/>
        </w:rPr>
        <w:t xml:space="preserve"> es innecesario incorporar en las resoluciones de un Órgano Garante como lo es el Instituto de Transparencia, Acceso a la Información Pública y Protección de Datos Personales del Estado de México y  Muni</w:t>
      </w:r>
      <w:r w:rsidR="00E6129E">
        <w:rPr>
          <w:rFonts w:ascii="Palatino Linotype" w:hAnsi="Palatino Linotype" w:cs="Arial"/>
          <w:sz w:val="24"/>
          <w:szCs w:val="24"/>
        </w:rPr>
        <w:t>cipios</w:t>
      </w:r>
      <w:r w:rsidR="00042ABC">
        <w:rPr>
          <w:rFonts w:ascii="Palatino Linotype" w:hAnsi="Palatino Linotype" w:cs="Arial"/>
          <w:sz w:val="24"/>
          <w:szCs w:val="24"/>
        </w:rPr>
        <w:t>,</w:t>
      </w:r>
      <w:r w:rsidR="00E6129E">
        <w:rPr>
          <w:rFonts w:ascii="Palatino Linotype" w:hAnsi="Palatino Linotype" w:cs="Arial"/>
          <w:sz w:val="24"/>
          <w:szCs w:val="24"/>
        </w:rPr>
        <w:t xml:space="preserve"> a los actos consentidos</w:t>
      </w:r>
      <w:r w:rsidR="00042ABC">
        <w:rPr>
          <w:rFonts w:ascii="Palatino Linotype" w:hAnsi="Palatino Linotype" w:cs="Arial"/>
          <w:sz w:val="24"/>
          <w:szCs w:val="24"/>
        </w:rPr>
        <w:t>,</w:t>
      </w:r>
      <w:r w:rsidR="00E6129E">
        <w:rPr>
          <w:rFonts w:ascii="Palatino Linotype" w:hAnsi="Palatino Linotype" w:cs="Arial"/>
          <w:sz w:val="24"/>
          <w:szCs w:val="24"/>
        </w:rPr>
        <w:t xml:space="preserve"> </w:t>
      </w:r>
      <w:r w:rsidRPr="00A71441">
        <w:rPr>
          <w:rFonts w:ascii="Palatino Linotype" w:hAnsi="Palatino Linotype" w:cs="Arial"/>
          <w:sz w:val="24"/>
          <w:szCs w:val="24"/>
        </w:rPr>
        <w:t xml:space="preserve">toda vez que los particulares al no impugnar alguno de los requerimientos solicitados, y de la respuesta ofrecida por parte de los </w:t>
      </w:r>
      <w:r w:rsidRPr="00A71441">
        <w:rPr>
          <w:rFonts w:ascii="Palatino Linotype" w:hAnsi="Palatino Linotype" w:cs="Arial"/>
          <w:b/>
          <w:sz w:val="24"/>
          <w:szCs w:val="24"/>
        </w:rPr>
        <w:t>SUJETOS OBLIGADOS</w:t>
      </w:r>
      <w:r w:rsidRPr="00A71441">
        <w:rPr>
          <w:rFonts w:ascii="Palatino Linotype" w:hAnsi="Palatino Linotype" w:cs="Arial"/>
          <w:sz w:val="24"/>
          <w:szCs w:val="24"/>
        </w:rPr>
        <w:t xml:space="preserve"> sea evidente la falta de alguno de ellos, en ese tenor los particulares se ven impedidos, en los hechos, a acceder a una información que fue solicitada. </w:t>
      </w:r>
      <w:r w:rsidRPr="00042ABC">
        <w:rPr>
          <w:rFonts w:ascii="Palatino Linotype" w:hAnsi="Palatino Linotype" w:cs="Arial"/>
          <w:sz w:val="24"/>
          <w:szCs w:val="24"/>
        </w:rPr>
        <w:t xml:space="preserve">Ante tales casos, considero, este Órgano Garante debe cumplir con las obligaciones señaladas en el párrafo tercero del artículo primero de la Constitución Federal, lo que es posible a través de la </w:t>
      </w:r>
      <w:r w:rsidRPr="00042ABC">
        <w:rPr>
          <w:rFonts w:ascii="Palatino Linotype" w:hAnsi="Palatino Linotype" w:cs="Arial"/>
          <w:b/>
          <w:sz w:val="24"/>
          <w:szCs w:val="24"/>
          <w:u w:val="single"/>
        </w:rPr>
        <w:t>suplencia de la queja</w:t>
      </w:r>
      <w:r w:rsidRPr="00042ABC">
        <w:rPr>
          <w:rFonts w:ascii="Palatino Linotype" w:hAnsi="Palatino Linotype" w:cs="Arial"/>
          <w:sz w:val="24"/>
          <w:szCs w:val="24"/>
        </w:rPr>
        <w:t xml:space="preserve">, instrumento adecuado </w:t>
      </w:r>
      <w:r w:rsidRPr="00042ABC">
        <w:rPr>
          <w:rFonts w:ascii="Palatino Linotype" w:hAnsi="Palatino Linotype" w:cs="Arial"/>
          <w:sz w:val="24"/>
          <w:szCs w:val="24"/>
        </w:rPr>
        <w:lastRenderedPageBreak/>
        <w:t>para prevenir una posible vulneración al derecho de acceso a la información y que además se encuentra disponible para ser operado por esta autoridad.</w:t>
      </w:r>
    </w:p>
    <w:p w:rsidR="00DF6F7E" w:rsidRPr="009156AC" w:rsidRDefault="00DF6F7E" w:rsidP="00E34F08">
      <w:pPr>
        <w:pStyle w:val="Prrafodelista"/>
        <w:spacing w:line="360" w:lineRule="auto"/>
        <w:rPr>
          <w:rFonts w:ascii="Palatino Linotype" w:hAnsi="Palatino Linotype" w:cs="Arial"/>
          <w:szCs w:val="24"/>
        </w:rPr>
      </w:pPr>
    </w:p>
    <w:p w:rsidR="0046491C"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4"/>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procedibilidad, ya que en todo momento nos encontramos ante un derecho más alto que, puede considerarse en los siguientes términos:</w:t>
      </w:r>
    </w:p>
    <w:p w:rsidR="004A5486" w:rsidRPr="00A71441" w:rsidRDefault="004A5486" w:rsidP="004A5486">
      <w:pPr>
        <w:pStyle w:val="Prrafodelista"/>
        <w:spacing w:after="0" w:line="360" w:lineRule="auto"/>
        <w:ind w:left="0"/>
        <w:jc w:val="both"/>
        <w:rPr>
          <w:rFonts w:ascii="Palatino Linotype" w:hAnsi="Palatino Linotype" w:cs="Arial"/>
          <w:sz w:val="24"/>
          <w:szCs w:val="24"/>
        </w:rPr>
      </w:pPr>
    </w:p>
    <w:p w:rsidR="0046491C" w:rsidRPr="00F90F3D" w:rsidRDefault="0046491C" w:rsidP="00806300">
      <w:pPr>
        <w:pStyle w:val="Sinespaciado"/>
        <w:spacing w:line="360" w:lineRule="auto"/>
        <w:ind w:left="567" w:right="616"/>
        <w:jc w:val="both"/>
        <w:rPr>
          <w:rFonts w:ascii="Palatino Linotype" w:hAnsi="Palatino Linotype"/>
          <w:i/>
        </w:rPr>
      </w:pPr>
      <w:r w:rsidRPr="00F90F3D">
        <w:rPr>
          <w:rFonts w:ascii="Palatino Linotype" w:hAnsi="Palatino Linotype"/>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F90F3D">
        <w:rPr>
          <w:rFonts w:ascii="Palatino Linotype" w:hAnsi="Palatino Linotype"/>
          <w:i/>
        </w:rPr>
        <w:t>ocasionalidad</w:t>
      </w:r>
      <w:proofErr w:type="spellEnd"/>
      <w:r w:rsidRPr="00F90F3D">
        <w:rPr>
          <w:rFonts w:ascii="Palatino Linotype" w:hAnsi="Palatino Linotype"/>
          <w:i/>
        </w:rPr>
        <w:t xml:space="preserve"> de las presiones sociales que se ejercen sobre el mismo”.</w:t>
      </w:r>
      <w:r w:rsidRPr="00F90F3D">
        <w:rPr>
          <w:rStyle w:val="Refdenotaalpie"/>
          <w:rFonts w:ascii="Palatino Linotype" w:hAnsi="Palatino Linotype" w:cs="Arial"/>
          <w:i/>
        </w:rPr>
        <w:footnoteReference w:id="5"/>
      </w:r>
    </w:p>
    <w:p w:rsidR="009156AC" w:rsidRPr="0001046D" w:rsidRDefault="009156AC" w:rsidP="00E34F08">
      <w:pPr>
        <w:spacing w:after="0" w:line="360" w:lineRule="auto"/>
        <w:ind w:left="1134" w:right="618"/>
        <w:jc w:val="both"/>
        <w:rPr>
          <w:rFonts w:ascii="Palatino Linotype" w:hAnsi="Palatino Linotype" w:cs="Arial"/>
          <w:i/>
        </w:rPr>
      </w:pPr>
    </w:p>
    <w:p w:rsidR="0046491C" w:rsidRPr="0001046D"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w:t>
      </w:r>
      <w:r w:rsidRPr="0001046D">
        <w:rPr>
          <w:rFonts w:ascii="Palatino Linotype" w:hAnsi="Palatino Linotype" w:cs="Arial"/>
          <w:sz w:val="24"/>
          <w:szCs w:val="24"/>
        </w:rPr>
        <w:lastRenderedPageBreak/>
        <w:t>protección. Declinar esa obligación por la experiencia pasada nos aleja del mandato constitucional y pretende otorgar plena certeza a la presunción de que la solicitud ha sido atendida, lo que de no ser así, afecta el derecho humano.</w:t>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Pr="0001046D" w:rsidRDefault="0046491C" w:rsidP="00A71441">
      <w:pPr>
        <w:pStyle w:val="Prrafodelista"/>
        <w:numPr>
          <w:ilvl w:val="0"/>
          <w:numId w:val="1"/>
        </w:numPr>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Considero que no se justifica el argumento que se ha señalado en múltiples ocasiones y que comparte la mayoría en relación a “</w:t>
      </w:r>
      <w:r w:rsidRPr="00941370">
        <w:rPr>
          <w:rFonts w:ascii="Palatino Linotype" w:hAnsi="Palatino Linotype" w:cs="Arial"/>
          <w:i/>
          <w:sz w:val="24"/>
          <w:szCs w:val="24"/>
        </w:rPr>
        <w:t>si no ésta expresa razón o motivo de inconformidad en contra de todos los rubros solicitados, dichos rubros deben declararse atendidos, pues se infiere que el recurrente ésta conforme con la información entregada al no contravenir la misma</w:t>
      </w:r>
      <w:r w:rsidRPr="0001046D">
        <w:rPr>
          <w:rFonts w:ascii="Palatino Linotype" w:hAnsi="Palatino Linotype" w:cs="Arial"/>
          <w:sz w:val="24"/>
          <w:szCs w:val="24"/>
        </w:rPr>
        <w:t>”.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01046D" w:rsidRDefault="00DF6F7E" w:rsidP="00E34F08">
      <w:pPr>
        <w:pStyle w:val="Prrafodelista"/>
        <w:spacing w:line="360" w:lineRule="auto"/>
        <w:jc w:val="both"/>
        <w:rPr>
          <w:rFonts w:ascii="Palatino Linotype" w:hAnsi="Palatino Linotype" w:cs="Arial"/>
          <w:sz w:val="24"/>
          <w:szCs w:val="24"/>
        </w:rPr>
      </w:pPr>
    </w:p>
    <w:p w:rsidR="0046491C" w:rsidRPr="0001046D" w:rsidRDefault="0046491C" w:rsidP="00A71441">
      <w:pPr>
        <w:pStyle w:val="Prrafodelista"/>
        <w:numPr>
          <w:ilvl w:val="0"/>
          <w:numId w:val="1"/>
        </w:numPr>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Adoptar la posición que propongo pretende ordenar un acto de plena certeza, el que siempre puede ser matizado por un “en su caso” que restringe la medida </w:t>
      </w:r>
      <w:r w:rsidRPr="0001046D">
        <w:rPr>
          <w:rFonts w:ascii="Palatino Linotype" w:hAnsi="Palatino Linotype" w:cs="Arial"/>
          <w:sz w:val="24"/>
          <w:szCs w:val="24"/>
        </w:rPr>
        <w:lastRenderedPageBreak/>
        <w:t xml:space="preserve">ordenada a que ésta no se haya realizado ya, lo que puede constituir un exceso, cierto, pero a todas luces admisible en materia de protección del derecho humano lo que, considero, fortalece al Estado Constitucional de Derecho, en lugar de vulnerarlo. </w:t>
      </w:r>
    </w:p>
    <w:p w:rsidR="0046491C" w:rsidRDefault="0046491C" w:rsidP="00E34F08">
      <w:pPr>
        <w:spacing w:line="360" w:lineRule="auto"/>
        <w:rPr>
          <w:rFonts w:ascii="Palatino Linotype" w:hAnsi="Palatino Linotype"/>
          <w:sz w:val="24"/>
          <w:szCs w:val="24"/>
        </w:rPr>
      </w:pPr>
    </w:p>
    <w:p w:rsidR="004A5486" w:rsidRDefault="004A5486" w:rsidP="00E34F08">
      <w:pPr>
        <w:spacing w:line="360" w:lineRule="auto"/>
        <w:rPr>
          <w:rFonts w:ascii="Palatino Linotype" w:hAnsi="Palatino Linotype"/>
          <w:sz w:val="24"/>
          <w:szCs w:val="24"/>
        </w:rPr>
      </w:pPr>
    </w:p>
    <w:p w:rsidR="00F618FA" w:rsidRDefault="00F618FA" w:rsidP="00E34F08">
      <w:pPr>
        <w:spacing w:line="360" w:lineRule="auto"/>
        <w:rPr>
          <w:rFonts w:ascii="Palatino Linotype" w:hAnsi="Palatino Linotype"/>
          <w:sz w:val="24"/>
          <w:szCs w:val="24"/>
        </w:rPr>
      </w:pPr>
    </w:p>
    <w:p w:rsidR="004A5486" w:rsidRDefault="004A5486" w:rsidP="00E34F08">
      <w:pPr>
        <w:pStyle w:val="Sinespaciado"/>
        <w:spacing w:line="360" w:lineRule="auto"/>
        <w:jc w:val="center"/>
        <w:rPr>
          <w:rFonts w:ascii="Palatino Linotype" w:hAnsi="Palatino Linotype"/>
          <w:b/>
          <w:sz w:val="24"/>
          <w:szCs w:val="24"/>
        </w:rPr>
      </w:pPr>
    </w:p>
    <w:p w:rsidR="0046491C" w:rsidRPr="0001046D" w:rsidRDefault="0046491C" w:rsidP="00E34F08">
      <w:pPr>
        <w:pStyle w:val="Sinespaciado"/>
        <w:spacing w:line="360" w:lineRule="auto"/>
        <w:jc w:val="center"/>
        <w:rPr>
          <w:rFonts w:ascii="Palatino Linotype" w:hAnsi="Palatino Linotype"/>
          <w:b/>
          <w:sz w:val="24"/>
          <w:szCs w:val="24"/>
        </w:rPr>
      </w:pPr>
      <w:r w:rsidRPr="0001046D">
        <w:rPr>
          <w:rFonts w:ascii="Palatino Linotype" w:hAnsi="Palatino Linotype"/>
          <w:b/>
          <w:sz w:val="24"/>
          <w:szCs w:val="24"/>
        </w:rPr>
        <w:t>JOSÉ GUADALUPE LUNA HERNÁNDEZ</w:t>
      </w:r>
    </w:p>
    <w:p w:rsidR="0046491C" w:rsidRPr="0001046D" w:rsidRDefault="0046491C" w:rsidP="00E34F08">
      <w:pPr>
        <w:spacing w:line="360" w:lineRule="auto"/>
        <w:jc w:val="center"/>
        <w:rPr>
          <w:rFonts w:ascii="Palatino Linotype" w:hAnsi="Palatino Linotype"/>
        </w:rPr>
      </w:pPr>
      <w:r w:rsidRPr="0001046D">
        <w:rPr>
          <w:rFonts w:ascii="Palatino Linotype" w:hAnsi="Palatino Linotype"/>
          <w:b/>
          <w:sz w:val="24"/>
          <w:szCs w:val="24"/>
        </w:rPr>
        <w:t>COMISIONADO</w:t>
      </w:r>
    </w:p>
    <w:p w:rsidR="00C06207" w:rsidRDefault="004A5486" w:rsidP="004A5486">
      <w:pPr>
        <w:spacing w:line="360" w:lineRule="auto"/>
        <w:jc w:val="center"/>
        <w:rPr>
          <w:rFonts w:ascii="Palatino Linotype" w:hAnsi="Palatino Linotype"/>
          <w:b/>
          <w:sz w:val="24"/>
          <w:szCs w:val="24"/>
        </w:rPr>
      </w:pPr>
      <w:r>
        <w:rPr>
          <w:rFonts w:ascii="Palatino Linotype" w:hAnsi="Palatino Linotype"/>
          <w:b/>
          <w:sz w:val="24"/>
          <w:szCs w:val="24"/>
        </w:rPr>
        <w:t>(RÚBRICA)</w:t>
      </w:r>
    </w:p>
    <w:p w:rsidR="00C06207" w:rsidRDefault="00C06207" w:rsidP="00575478">
      <w:pPr>
        <w:spacing w:line="360" w:lineRule="auto"/>
        <w:rPr>
          <w:rFonts w:ascii="Palatino Linotype" w:hAnsi="Palatino Linotype"/>
          <w:b/>
          <w:sz w:val="24"/>
          <w:szCs w:val="24"/>
        </w:rPr>
      </w:pPr>
    </w:p>
    <w:p w:rsidR="004A5486" w:rsidRDefault="004A5486" w:rsidP="00575478">
      <w:pPr>
        <w:spacing w:line="360" w:lineRule="auto"/>
        <w:rPr>
          <w:rFonts w:ascii="Palatino Linotype" w:hAnsi="Palatino Linotype"/>
          <w:b/>
          <w:sz w:val="24"/>
          <w:szCs w:val="24"/>
        </w:rPr>
      </w:pPr>
    </w:p>
    <w:p w:rsidR="00F618FA" w:rsidRDefault="00F618FA" w:rsidP="00575478">
      <w:pPr>
        <w:spacing w:line="360" w:lineRule="auto"/>
        <w:rPr>
          <w:rFonts w:ascii="Palatino Linotype" w:hAnsi="Palatino Linotype"/>
          <w:b/>
          <w:sz w:val="24"/>
          <w:szCs w:val="24"/>
        </w:rPr>
      </w:pPr>
    </w:p>
    <w:p w:rsidR="005258C9" w:rsidRDefault="005258C9" w:rsidP="00575478">
      <w:pPr>
        <w:spacing w:line="360" w:lineRule="auto"/>
        <w:rPr>
          <w:rFonts w:ascii="Palatino Linotype" w:hAnsi="Palatino Linotype"/>
          <w:b/>
          <w:sz w:val="24"/>
          <w:szCs w:val="24"/>
        </w:rPr>
      </w:pPr>
    </w:p>
    <w:p w:rsidR="00575478" w:rsidRPr="0001046D" w:rsidRDefault="00A71441" w:rsidP="00575478">
      <w:pPr>
        <w:spacing w:line="360" w:lineRule="auto"/>
        <w:rPr>
          <w:rFonts w:ascii="Palatino Linotype" w:hAnsi="Palatino Linotype"/>
          <w:b/>
          <w:sz w:val="24"/>
          <w:szCs w:val="24"/>
        </w:rPr>
      </w:pPr>
      <w:r>
        <w:rPr>
          <w:rFonts w:ascii="Palatino Linotype" w:hAnsi="Palatino Linotype"/>
          <w:b/>
          <w:sz w:val="24"/>
          <w:szCs w:val="24"/>
        </w:rPr>
        <w:t>JGLH/</w:t>
      </w:r>
      <w:r w:rsidR="00042ABC">
        <w:rPr>
          <w:rFonts w:ascii="Palatino Linotype" w:hAnsi="Palatino Linotype"/>
          <w:b/>
          <w:sz w:val="24"/>
          <w:szCs w:val="24"/>
        </w:rPr>
        <w:t>DAG</w:t>
      </w:r>
      <w:r w:rsidR="00575478">
        <w:rPr>
          <w:rFonts w:ascii="Palatino Linotype" w:hAnsi="Palatino Linotype"/>
          <w:b/>
          <w:sz w:val="24"/>
          <w:szCs w:val="24"/>
        </w:rPr>
        <w:t>.</w:t>
      </w:r>
      <w:bookmarkStart w:id="3" w:name="_GoBack"/>
      <w:bookmarkEnd w:id="3"/>
    </w:p>
    <w:sectPr w:rsidR="00575478" w:rsidRPr="0001046D" w:rsidSect="00C06207">
      <w:headerReference w:type="even" r:id="rId7"/>
      <w:headerReference w:type="default" r:id="rId8"/>
      <w:footerReference w:type="even" r:id="rId9"/>
      <w:footerReference w:type="default" r:id="rId10"/>
      <w:headerReference w:type="first" r:id="rId11"/>
      <w:footerReference w:type="first" r:id="rId1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2FD" w:rsidRDefault="00F352FD" w:rsidP="00E706DA">
      <w:pPr>
        <w:spacing w:after="0" w:line="240" w:lineRule="auto"/>
      </w:pPr>
      <w:r>
        <w:separator/>
      </w:r>
    </w:p>
  </w:endnote>
  <w:endnote w:type="continuationSeparator" w:id="0">
    <w:p w:rsidR="00F352FD" w:rsidRDefault="00F352FD"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BA5B4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352124"/>
      <w:docPartObj>
        <w:docPartGallery w:val="Page Numbers (Bottom of Page)"/>
        <w:docPartUnique/>
      </w:docPartObj>
    </w:sdtPr>
    <w:sdtEndPr/>
    <w:sdtContent>
      <w:sdt>
        <w:sdtPr>
          <w:id w:val="-119919823"/>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BA5B40">
              <w:rPr>
                <w:rFonts w:ascii="Palatino Linotype" w:hAnsi="Palatino Linotype"/>
                <w:b/>
                <w:bCs/>
                <w:noProof/>
                <w:sz w:val="20"/>
                <w:szCs w:val="20"/>
              </w:rPr>
              <w:t>16</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BA5B40">
              <w:rPr>
                <w:rFonts w:ascii="Palatino Linotype" w:hAnsi="Palatino Linotype"/>
                <w:b/>
                <w:bCs/>
                <w:noProof/>
                <w:sz w:val="20"/>
                <w:szCs w:val="20"/>
              </w:rPr>
              <w:t>16</w:t>
            </w:r>
            <w:r w:rsidRPr="0052203D">
              <w:rPr>
                <w:rFonts w:ascii="Palatino Linotype" w:hAnsi="Palatino Linotype"/>
                <w:b/>
                <w:bCs/>
                <w:sz w:val="20"/>
                <w:szCs w:val="20"/>
              </w:rPr>
              <w:fldChar w:fldCharType="end"/>
            </w:r>
          </w:p>
        </w:sdtContent>
      </w:sdt>
    </w:sdtContent>
  </w:sdt>
  <w:p w:rsidR="00951E8B" w:rsidRDefault="00BA5B4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BA5B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2FD" w:rsidRDefault="00F352FD" w:rsidP="00E706DA">
      <w:pPr>
        <w:spacing w:after="0" w:line="240" w:lineRule="auto"/>
      </w:pPr>
      <w:r>
        <w:separator/>
      </w:r>
    </w:p>
  </w:footnote>
  <w:footnote w:type="continuationSeparator" w:id="0">
    <w:p w:rsidR="00F352FD" w:rsidRDefault="00F352FD"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BA5B4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BA5B4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BA5B4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BA5B4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86C58BC"/>
    <w:multiLevelType w:val="hybridMultilevel"/>
    <w:tmpl w:val="F7AE857C"/>
    <w:lvl w:ilvl="0" w:tplc="080A0001">
      <w:numFmt w:val="bullet"/>
      <w:lvlText w:val=""/>
      <w:lvlJc w:val="left"/>
      <w:pPr>
        <w:ind w:left="720" w:hanging="360"/>
      </w:pPr>
      <w:rPr>
        <w:rFonts w:ascii="Symbol" w:eastAsia="Times New Roman" w:hAnsi="Symbol" w:cs="Times New Roman"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6">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7202FA"/>
    <w:multiLevelType w:val="hybridMultilevel"/>
    <w:tmpl w:val="0ADE41A8"/>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7"/>
  </w:num>
  <w:num w:numId="5">
    <w:abstractNumId w:val="8"/>
  </w:num>
  <w:num w:numId="6">
    <w:abstractNumId w:val="10"/>
  </w:num>
  <w:num w:numId="7">
    <w:abstractNumId w:val="13"/>
  </w:num>
  <w:num w:numId="8">
    <w:abstractNumId w:val="11"/>
  </w:num>
  <w:num w:numId="9">
    <w:abstractNumId w:val="15"/>
  </w:num>
  <w:num w:numId="10">
    <w:abstractNumId w:val="1"/>
  </w:num>
  <w:num w:numId="11">
    <w:abstractNumId w:val="14"/>
  </w:num>
  <w:num w:numId="12">
    <w:abstractNumId w:val="6"/>
  </w:num>
  <w:num w:numId="13">
    <w:abstractNumId w:val="2"/>
  </w:num>
  <w:num w:numId="14">
    <w:abstractNumId w:val="5"/>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54F1"/>
    <w:rsid w:val="00042ABC"/>
    <w:rsid w:val="00073F0D"/>
    <w:rsid w:val="000802F2"/>
    <w:rsid w:val="000951B4"/>
    <w:rsid w:val="000A77B5"/>
    <w:rsid w:val="000A7B66"/>
    <w:rsid w:val="000F6C81"/>
    <w:rsid w:val="000F6CBB"/>
    <w:rsid w:val="00105730"/>
    <w:rsid w:val="00122625"/>
    <w:rsid w:val="00194B6A"/>
    <w:rsid w:val="001B088A"/>
    <w:rsid w:val="001D3F34"/>
    <w:rsid w:val="001F692B"/>
    <w:rsid w:val="0020315F"/>
    <w:rsid w:val="002036ED"/>
    <w:rsid w:val="00222DD9"/>
    <w:rsid w:val="00225026"/>
    <w:rsid w:val="0025608F"/>
    <w:rsid w:val="00260D6C"/>
    <w:rsid w:val="002620E9"/>
    <w:rsid w:val="00281310"/>
    <w:rsid w:val="002C1F75"/>
    <w:rsid w:val="00302832"/>
    <w:rsid w:val="00303664"/>
    <w:rsid w:val="00346DBD"/>
    <w:rsid w:val="00367E00"/>
    <w:rsid w:val="003705BB"/>
    <w:rsid w:val="003747A5"/>
    <w:rsid w:val="003837C2"/>
    <w:rsid w:val="003A74F5"/>
    <w:rsid w:val="003C5606"/>
    <w:rsid w:val="003D7B9E"/>
    <w:rsid w:val="00412952"/>
    <w:rsid w:val="00413496"/>
    <w:rsid w:val="004148A3"/>
    <w:rsid w:val="00424DE3"/>
    <w:rsid w:val="00444048"/>
    <w:rsid w:val="0046491C"/>
    <w:rsid w:val="0048490F"/>
    <w:rsid w:val="0049456C"/>
    <w:rsid w:val="004A5486"/>
    <w:rsid w:val="004F5418"/>
    <w:rsid w:val="005258C9"/>
    <w:rsid w:val="00532410"/>
    <w:rsid w:val="00563071"/>
    <w:rsid w:val="00575478"/>
    <w:rsid w:val="005A3267"/>
    <w:rsid w:val="005A4C79"/>
    <w:rsid w:val="005C79C8"/>
    <w:rsid w:val="005F3760"/>
    <w:rsid w:val="00634736"/>
    <w:rsid w:val="00644249"/>
    <w:rsid w:val="00651380"/>
    <w:rsid w:val="00652F8C"/>
    <w:rsid w:val="006728FD"/>
    <w:rsid w:val="00673293"/>
    <w:rsid w:val="00675C07"/>
    <w:rsid w:val="0069498B"/>
    <w:rsid w:val="006C1E90"/>
    <w:rsid w:val="006D5F6A"/>
    <w:rsid w:val="006E2606"/>
    <w:rsid w:val="00717C0D"/>
    <w:rsid w:val="0072136B"/>
    <w:rsid w:val="00730A90"/>
    <w:rsid w:val="0076241F"/>
    <w:rsid w:val="00770016"/>
    <w:rsid w:val="00790E37"/>
    <w:rsid w:val="007A7FAD"/>
    <w:rsid w:val="007B2FBA"/>
    <w:rsid w:val="007E2CF8"/>
    <w:rsid w:val="00806300"/>
    <w:rsid w:val="00814E97"/>
    <w:rsid w:val="00826FCB"/>
    <w:rsid w:val="008355BF"/>
    <w:rsid w:val="008361CA"/>
    <w:rsid w:val="00850252"/>
    <w:rsid w:val="00854C2E"/>
    <w:rsid w:val="00856FA1"/>
    <w:rsid w:val="008822B3"/>
    <w:rsid w:val="00895A90"/>
    <w:rsid w:val="008B03B6"/>
    <w:rsid w:val="008C2FF2"/>
    <w:rsid w:val="008D4B3A"/>
    <w:rsid w:val="008E01AC"/>
    <w:rsid w:val="008E1DCC"/>
    <w:rsid w:val="008E4128"/>
    <w:rsid w:val="008F3E81"/>
    <w:rsid w:val="00900E75"/>
    <w:rsid w:val="00902248"/>
    <w:rsid w:val="009156AC"/>
    <w:rsid w:val="00937D7D"/>
    <w:rsid w:val="00941370"/>
    <w:rsid w:val="0094239C"/>
    <w:rsid w:val="009457EF"/>
    <w:rsid w:val="0095013C"/>
    <w:rsid w:val="009649F8"/>
    <w:rsid w:val="00983F08"/>
    <w:rsid w:val="00997A9C"/>
    <w:rsid w:val="009B4E7D"/>
    <w:rsid w:val="009C4EF6"/>
    <w:rsid w:val="00A57BE6"/>
    <w:rsid w:val="00A63717"/>
    <w:rsid w:val="00A71441"/>
    <w:rsid w:val="00AA49F3"/>
    <w:rsid w:val="00AB023D"/>
    <w:rsid w:val="00AB126B"/>
    <w:rsid w:val="00AC381E"/>
    <w:rsid w:val="00AC64C5"/>
    <w:rsid w:val="00AE4797"/>
    <w:rsid w:val="00AE58DA"/>
    <w:rsid w:val="00AF73BC"/>
    <w:rsid w:val="00B02A47"/>
    <w:rsid w:val="00B120CA"/>
    <w:rsid w:val="00B25A37"/>
    <w:rsid w:val="00B62486"/>
    <w:rsid w:val="00B6406E"/>
    <w:rsid w:val="00BA5B40"/>
    <w:rsid w:val="00BC7968"/>
    <w:rsid w:val="00BC7B0C"/>
    <w:rsid w:val="00BF3534"/>
    <w:rsid w:val="00C06207"/>
    <w:rsid w:val="00C330CF"/>
    <w:rsid w:val="00C364AB"/>
    <w:rsid w:val="00CE0823"/>
    <w:rsid w:val="00D33AF9"/>
    <w:rsid w:val="00D363F7"/>
    <w:rsid w:val="00D72985"/>
    <w:rsid w:val="00D7508B"/>
    <w:rsid w:val="00DA6B18"/>
    <w:rsid w:val="00DB04F1"/>
    <w:rsid w:val="00DF6F7E"/>
    <w:rsid w:val="00E30CD7"/>
    <w:rsid w:val="00E34F08"/>
    <w:rsid w:val="00E35329"/>
    <w:rsid w:val="00E361CB"/>
    <w:rsid w:val="00E6129E"/>
    <w:rsid w:val="00E61AB8"/>
    <w:rsid w:val="00E706DA"/>
    <w:rsid w:val="00E83E93"/>
    <w:rsid w:val="00E90EB5"/>
    <w:rsid w:val="00E94FBF"/>
    <w:rsid w:val="00EA2C08"/>
    <w:rsid w:val="00ED288D"/>
    <w:rsid w:val="00ED57EE"/>
    <w:rsid w:val="00EF0C2D"/>
    <w:rsid w:val="00F25783"/>
    <w:rsid w:val="00F352FD"/>
    <w:rsid w:val="00F45161"/>
    <w:rsid w:val="00F46E78"/>
    <w:rsid w:val="00F618FA"/>
    <w:rsid w:val="00F857BC"/>
    <w:rsid w:val="00F90F3D"/>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F48FDB5-227B-431A-913C-AAF27D9E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customStyle="1" w:styleId="Tabladecuadrcula1clara1">
    <w:name w:val="Tabla de cuadrícula 1 clara1"/>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A2C08"/>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388219">
      <w:bodyDiv w:val="1"/>
      <w:marLeft w:val="0"/>
      <w:marRight w:val="0"/>
      <w:marTop w:val="0"/>
      <w:marBottom w:val="0"/>
      <w:divBdr>
        <w:top w:val="none" w:sz="0" w:space="0" w:color="auto"/>
        <w:left w:val="none" w:sz="0" w:space="0" w:color="auto"/>
        <w:bottom w:val="none" w:sz="0" w:space="0" w:color="auto"/>
        <w:right w:val="none" w:sz="0" w:space="0" w:color="auto"/>
      </w:divBdr>
    </w:div>
    <w:div w:id="491413920">
      <w:bodyDiv w:val="1"/>
      <w:marLeft w:val="0"/>
      <w:marRight w:val="0"/>
      <w:marTop w:val="0"/>
      <w:marBottom w:val="0"/>
      <w:divBdr>
        <w:top w:val="none" w:sz="0" w:space="0" w:color="auto"/>
        <w:left w:val="none" w:sz="0" w:space="0" w:color="auto"/>
        <w:bottom w:val="none" w:sz="0" w:space="0" w:color="auto"/>
        <w:right w:val="none" w:sz="0" w:space="0" w:color="auto"/>
      </w:divBdr>
    </w:div>
    <w:div w:id="560989248">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316687031">
      <w:bodyDiv w:val="1"/>
      <w:marLeft w:val="0"/>
      <w:marRight w:val="0"/>
      <w:marTop w:val="0"/>
      <w:marBottom w:val="0"/>
      <w:divBdr>
        <w:top w:val="none" w:sz="0" w:space="0" w:color="auto"/>
        <w:left w:val="none" w:sz="0" w:space="0" w:color="auto"/>
        <w:bottom w:val="none" w:sz="0" w:space="0" w:color="auto"/>
        <w:right w:val="none" w:sz="0" w:space="0" w:color="auto"/>
      </w:divBdr>
    </w:div>
    <w:div w:id="1399982547">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16</Pages>
  <Words>3377</Words>
  <Characters>18574</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13</cp:revision>
  <cp:lastPrinted>2019-02-05T22:15:00Z</cp:lastPrinted>
  <dcterms:created xsi:type="dcterms:W3CDTF">2019-02-05T15:46:00Z</dcterms:created>
  <dcterms:modified xsi:type="dcterms:W3CDTF">2019-03-14T17:58:00Z</dcterms:modified>
</cp:coreProperties>
</file>